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D714F8" w:rsidP="00F033BA">
      <w:pPr>
        <w:pStyle w:val="Sinespaciado"/>
        <w:jc w:val="center"/>
        <w:rPr>
          <w:b/>
          <w:color w:val="17365D" w:themeColor="text2" w:themeShade="BF"/>
          <w:sz w:val="52"/>
          <w:szCs w:val="52"/>
          <w:lang w:val="es-ES"/>
        </w:rPr>
      </w:pPr>
      <w:r>
        <w:rPr>
          <w:b/>
          <w:color w:val="17365D" w:themeColor="text2" w:themeShade="BF"/>
          <w:sz w:val="52"/>
          <w:szCs w:val="52"/>
          <w:lang w:val="es-ES"/>
        </w:rPr>
        <w:t xml:space="preserve"> </w:t>
      </w:r>
      <w:r w:rsidR="00F033BA"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921F3D" w:rsidRDefault="00075F02" w:rsidP="00F033BA">
      <w:pPr>
        <w:pStyle w:val="Sinespaciado"/>
        <w:jc w:val="center"/>
        <w:rPr>
          <w:b/>
          <w:color w:val="17365D" w:themeColor="text2" w:themeShade="BF"/>
          <w:sz w:val="52"/>
          <w:szCs w:val="52"/>
          <w:lang w:val="es-ES"/>
        </w:rPr>
      </w:pPr>
      <w:r>
        <w:rPr>
          <w:b/>
          <w:color w:val="17365D" w:themeColor="text2" w:themeShade="BF"/>
          <w:sz w:val="52"/>
          <w:szCs w:val="52"/>
          <w:lang w:val="es-ES"/>
        </w:rPr>
        <w:t>Novedad</w:t>
      </w:r>
      <w:r w:rsidR="00EB2F29">
        <w:rPr>
          <w:b/>
          <w:color w:val="17365D" w:themeColor="text2" w:themeShade="BF"/>
          <w:sz w:val="52"/>
          <w:szCs w:val="52"/>
          <w:lang w:val="es-ES"/>
        </w:rPr>
        <w:t>es</w:t>
      </w:r>
      <w:r w:rsidR="009968EB">
        <w:rPr>
          <w:b/>
          <w:color w:val="17365D" w:themeColor="text2" w:themeShade="BF"/>
          <w:sz w:val="52"/>
          <w:szCs w:val="52"/>
          <w:lang w:val="es-ES"/>
        </w:rPr>
        <w:t xml:space="preserve"> </w:t>
      </w:r>
      <w:proofErr w:type="spellStart"/>
      <w:r w:rsidR="004A32BB">
        <w:rPr>
          <w:b/>
          <w:color w:val="17365D" w:themeColor="text2" w:themeShade="BF"/>
          <w:sz w:val="52"/>
          <w:szCs w:val="52"/>
          <w:lang w:val="es-ES"/>
        </w:rPr>
        <w:t>Granica</w:t>
      </w:r>
      <w:proofErr w:type="spellEnd"/>
    </w:p>
    <w:p w:rsidR="004A32BB" w:rsidRDefault="004A32BB" w:rsidP="00F033BA">
      <w:pPr>
        <w:pStyle w:val="Sinespaciado"/>
        <w:jc w:val="center"/>
        <w:rPr>
          <w:b/>
          <w:color w:val="17365D" w:themeColor="text2" w:themeShade="BF"/>
          <w:sz w:val="52"/>
          <w:szCs w:val="52"/>
          <w:lang w:val="es-ES"/>
        </w:rPr>
      </w:pPr>
    </w:p>
    <w:p w:rsidR="00EB2F29" w:rsidRPr="00396446" w:rsidRDefault="004A32BB" w:rsidP="00EB2F29">
      <w:pPr>
        <w:pStyle w:val="Sinespaciado"/>
        <w:rPr>
          <w:b/>
          <w:color w:val="17365D" w:themeColor="text2" w:themeShade="BF"/>
          <w:sz w:val="52"/>
          <w:szCs w:val="52"/>
          <w:lang w:val="es-ES"/>
        </w:rPr>
      </w:pPr>
      <w:r>
        <w:rPr>
          <w:b/>
          <w:noProof/>
          <w:color w:val="17365D" w:themeColor="text2" w:themeShade="BF"/>
          <w:sz w:val="52"/>
          <w:szCs w:val="52"/>
          <w:lang w:val="es-CL" w:eastAsia="es-CL"/>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1639527" cy="246697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 conquista de la actualid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9527" cy="2466975"/>
                    </a:xfrm>
                    <a:prstGeom prst="rect">
                      <a:avLst/>
                    </a:prstGeom>
                  </pic:spPr>
                </pic:pic>
              </a:graphicData>
            </a:graphic>
          </wp:anchor>
        </w:drawing>
      </w:r>
      <w:r>
        <w:rPr>
          <w:b/>
          <w:sz w:val="24"/>
          <w:szCs w:val="24"/>
        </w:rPr>
        <w:t>La conquista de la actualidad</w:t>
      </w:r>
    </w:p>
    <w:p w:rsidR="00EB2F29" w:rsidRDefault="004A32BB" w:rsidP="00EB2F29">
      <w:pPr>
        <w:spacing w:after="0" w:line="240" w:lineRule="auto"/>
        <w:jc w:val="both"/>
        <w:rPr>
          <w:sz w:val="24"/>
          <w:szCs w:val="24"/>
        </w:rPr>
      </w:pPr>
      <w:r>
        <w:rPr>
          <w:sz w:val="24"/>
          <w:szCs w:val="24"/>
        </w:rPr>
        <w:t xml:space="preserve">Autor: </w:t>
      </w:r>
      <w:r w:rsidRPr="004A32BB">
        <w:rPr>
          <w:sz w:val="24"/>
          <w:szCs w:val="24"/>
        </w:rPr>
        <w:t xml:space="preserve">Steven </w:t>
      </w:r>
      <w:r>
        <w:rPr>
          <w:sz w:val="24"/>
          <w:szCs w:val="24"/>
        </w:rPr>
        <w:t>Johnson</w:t>
      </w:r>
    </w:p>
    <w:p w:rsidR="00EB2F29" w:rsidRPr="00022B18" w:rsidRDefault="00EB2F29" w:rsidP="00EB2F29">
      <w:pPr>
        <w:spacing w:after="0" w:line="240" w:lineRule="auto"/>
        <w:jc w:val="both"/>
        <w:rPr>
          <w:sz w:val="24"/>
          <w:szCs w:val="24"/>
        </w:rPr>
      </w:pPr>
      <w:r>
        <w:rPr>
          <w:sz w:val="24"/>
          <w:szCs w:val="24"/>
        </w:rPr>
        <w:t xml:space="preserve">Páginas: </w:t>
      </w:r>
      <w:r w:rsidR="004A32BB" w:rsidRPr="004A32BB">
        <w:rPr>
          <w:sz w:val="24"/>
          <w:szCs w:val="24"/>
        </w:rPr>
        <w:t>264</w:t>
      </w:r>
    </w:p>
    <w:p w:rsidR="00EB2F29" w:rsidRPr="00022B18" w:rsidRDefault="00EB2F29" w:rsidP="00EB2F29">
      <w:pPr>
        <w:spacing w:after="0" w:line="240" w:lineRule="auto"/>
        <w:jc w:val="both"/>
        <w:rPr>
          <w:sz w:val="24"/>
          <w:szCs w:val="24"/>
        </w:rPr>
      </w:pPr>
      <w:r>
        <w:rPr>
          <w:rFonts w:eastAsia="HGSHeiseiKakugothictaiW3" w:cs="Arial"/>
          <w:sz w:val="24"/>
          <w:szCs w:val="24"/>
        </w:rPr>
        <w:t xml:space="preserve">Formato: </w:t>
      </w:r>
      <w:r w:rsidR="004A32BB">
        <w:rPr>
          <w:rFonts w:eastAsia="HGSHeiseiKakugothictaiW3" w:cs="Arial"/>
          <w:sz w:val="24"/>
          <w:szCs w:val="24"/>
        </w:rPr>
        <w:t>22 x 15</w:t>
      </w:r>
      <w:r>
        <w:rPr>
          <w:rFonts w:eastAsia="HGSHeiseiKakugothictaiW3" w:cs="Arial"/>
          <w:sz w:val="24"/>
          <w:szCs w:val="24"/>
        </w:rPr>
        <w:t xml:space="preserve"> </w:t>
      </w:r>
      <w:r w:rsidRPr="00ED0738">
        <w:rPr>
          <w:rFonts w:eastAsia="HGSHeiseiKakugothictaiW3" w:cs="Arial"/>
          <w:sz w:val="24"/>
          <w:szCs w:val="24"/>
        </w:rPr>
        <w:t>cm</w:t>
      </w:r>
    </w:p>
    <w:p w:rsidR="00EB2F29" w:rsidRDefault="00EB2F29" w:rsidP="00EB2F29">
      <w:pPr>
        <w:spacing w:after="0" w:line="240" w:lineRule="auto"/>
        <w:jc w:val="both"/>
        <w:rPr>
          <w:sz w:val="24"/>
          <w:szCs w:val="24"/>
        </w:rPr>
      </w:pPr>
      <w:r>
        <w:rPr>
          <w:sz w:val="24"/>
          <w:szCs w:val="24"/>
        </w:rPr>
        <w:t xml:space="preserve">Cód. interno: </w:t>
      </w:r>
      <w:r w:rsidR="004A32BB" w:rsidRPr="004A32BB">
        <w:rPr>
          <w:sz w:val="24"/>
          <w:szCs w:val="24"/>
        </w:rPr>
        <w:t>40284</w:t>
      </w:r>
    </w:p>
    <w:p w:rsidR="00EB2F29" w:rsidRPr="00926BFC" w:rsidRDefault="00EB2F29" w:rsidP="00EB2F29">
      <w:pPr>
        <w:spacing w:after="0" w:line="240" w:lineRule="auto"/>
        <w:jc w:val="both"/>
        <w:rPr>
          <w:sz w:val="24"/>
          <w:szCs w:val="24"/>
        </w:rPr>
      </w:pPr>
      <w:r>
        <w:rPr>
          <w:sz w:val="24"/>
          <w:szCs w:val="24"/>
        </w:rPr>
        <w:t xml:space="preserve">ISBN: </w:t>
      </w:r>
      <w:r w:rsidR="004A32BB" w:rsidRPr="004A32BB">
        <w:rPr>
          <w:sz w:val="24"/>
          <w:szCs w:val="24"/>
        </w:rPr>
        <w:t>9789506419721</w:t>
      </w:r>
    </w:p>
    <w:p w:rsidR="00EB2F29" w:rsidRDefault="00EB2F29" w:rsidP="00EB2F29">
      <w:pPr>
        <w:pStyle w:val="Sinespaciado"/>
        <w:rPr>
          <w:sz w:val="24"/>
          <w:szCs w:val="24"/>
        </w:rPr>
      </w:pPr>
      <w:r w:rsidRPr="00443A6A">
        <w:rPr>
          <w:sz w:val="24"/>
          <w:szCs w:val="24"/>
        </w:rPr>
        <w:t>P</w:t>
      </w:r>
      <w:r>
        <w:rPr>
          <w:sz w:val="24"/>
          <w:szCs w:val="24"/>
        </w:rPr>
        <w:t xml:space="preserve">recio: </w:t>
      </w:r>
      <w:r w:rsidR="004A32BB">
        <w:rPr>
          <w:sz w:val="24"/>
          <w:szCs w:val="24"/>
        </w:rPr>
        <w:t>$12.</w:t>
      </w:r>
      <w:r w:rsidR="004A32BB" w:rsidRPr="004A32BB">
        <w:rPr>
          <w:sz w:val="24"/>
          <w:szCs w:val="24"/>
        </w:rPr>
        <w:t xml:space="preserve">288 </w:t>
      </w:r>
      <w:r>
        <w:rPr>
          <w:sz w:val="24"/>
          <w:szCs w:val="24"/>
        </w:rPr>
        <w:t>+ IVA</w:t>
      </w:r>
    </w:p>
    <w:p w:rsidR="00EB2F29" w:rsidRDefault="00EB2F29" w:rsidP="00EB2F29">
      <w:pPr>
        <w:pStyle w:val="Sinespaciado"/>
        <w:rPr>
          <w:sz w:val="24"/>
          <w:szCs w:val="24"/>
        </w:rPr>
      </w:pPr>
    </w:p>
    <w:p w:rsidR="00EB2F29" w:rsidRDefault="00EB2F29" w:rsidP="00EB2F29">
      <w:pPr>
        <w:pStyle w:val="Sinespaciado"/>
        <w:rPr>
          <w:sz w:val="24"/>
          <w:szCs w:val="24"/>
        </w:rPr>
      </w:pPr>
    </w:p>
    <w:p w:rsidR="00EB2F29" w:rsidRDefault="00EB2F29" w:rsidP="00EB2F29">
      <w:pPr>
        <w:pStyle w:val="Sinespaciado"/>
        <w:rPr>
          <w:sz w:val="24"/>
          <w:szCs w:val="24"/>
        </w:rPr>
      </w:pPr>
    </w:p>
    <w:p w:rsidR="00EB2F29" w:rsidRDefault="00EB2F29" w:rsidP="00EB2F29">
      <w:pPr>
        <w:pStyle w:val="Sinespaciado"/>
        <w:rPr>
          <w:sz w:val="24"/>
          <w:szCs w:val="24"/>
        </w:rPr>
      </w:pPr>
    </w:p>
    <w:p w:rsidR="00EB2F29" w:rsidRDefault="00EB2F29" w:rsidP="00EB2F29">
      <w:pPr>
        <w:pStyle w:val="Sinespaciado"/>
        <w:rPr>
          <w:sz w:val="24"/>
          <w:szCs w:val="24"/>
        </w:rPr>
      </w:pPr>
    </w:p>
    <w:p w:rsidR="00EB2F29" w:rsidRDefault="00EB2F29" w:rsidP="00EB2F29">
      <w:pPr>
        <w:pStyle w:val="Sinespaciado"/>
        <w:rPr>
          <w:sz w:val="24"/>
          <w:szCs w:val="24"/>
        </w:rPr>
      </w:pPr>
    </w:p>
    <w:p w:rsidR="00EB2F29" w:rsidRDefault="00EB2F29" w:rsidP="00EB2F29">
      <w:pPr>
        <w:pStyle w:val="Sinespaciado"/>
        <w:rPr>
          <w:sz w:val="24"/>
          <w:szCs w:val="24"/>
        </w:rPr>
      </w:pPr>
    </w:p>
    <w:p w:rsidR="004A32BB" w:rsidRDefault="004A32BB" w:rsidP="004A32BB">
      <w:pPr>
        <w:pStyle w:val="Sinespaciado"/>
        <w:jc w:val="both"/>
        <w:rPr>
          <w:sz w:val="24"/>
          <w:szCs w:val="24"/>
        </w:rPr>
      </w:pPr>
      <w:r w:rsidRPr="004A32BB">
        <w:rPr>
          <w:sz w:val="24"/>
          <w:szCs w:val="24"/>
        </w:rPr>
        <w:t xml:space="preserve">La conquista de la actualidad no se expresa a través de grandes titulares sino en el desarrollo paciente y hasta azaroso de algunas ideas, que, lejos de toda celebridad, suelen reconocer como artífices a modestos y abnegados desconocidos. </w:t>
      </w: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r w:rsidRPr="004A32BB">
        <w:rPr>
          <w:sz w:val="24"/>
          <w:szCs w:val="24"/>
        </w:rPr>
        <w:t xml:space="preserve">En esta historia laberíntica y casi secreta, Steven Johnson dirige su lupa hacia seis tópicos –El Vidrio, El Frío, El Sonido, La Limpieza, El Tiempo, La Luz– y analiza de qué modo fueron tratados a lo largo de los siglos hasta su expresión cabal en objetos sin los cuales jamás podríamos concebir el mundo actual. </w:t>
      </w:r>
    </w:p>
    <w:p w:rsidR="004A32BB" w:rsidRDefault="004A32BB" w:rsidP="004A32BB">
      <w:pPr>
        <w:pStyle w:val="Sinespaciado"/>
        <w:jc w:val="both"/>
        <w:rPr>
          <w:sz w:val="24"/>
          <w:szCs w:val="24"/>
        </w:rPr>
      </w:pPr>
    </w:p>
    <w:p w:rsidR="004A32BB" w:rsidRPr="004A32BB" w:rsidRDefault="004A32BB" w:rsidP="004A32BB">
      <w:pPr>
        <w:pStyle w:val="Sinespaciado"/>
        <w:jc w:val="both"/>
        <w:rPr>
          <w:sz w:val="24"/>
          <w:szCs w:val="24"/>
        </w:rPr>
      </w:pPr>
      <w:r w:rsidRPr="004A32BB">
        <w:rPr>
          <w:sz w:val="24"/>
          <w:szCs w:val="24"/>
        </w:rPr>
        <w:t xml:space="preserve">El enfoque de Johnson abunda en sorpresas y se nutre de malentendidos: desde el escritor francés que inventó el grabador antes de Edison pero “olvidó” incluir un sistema de reproducción hasta la dispar concepción de la higiene corporal en el siglo XIX, al tiempo que examina conexiones insólitas entre campos aparentemente distantes: cómo la invención del aire acondicionado permitió la migración más grande de seres humanos a ciudades como </w:t>
      </w:r>
      <w:proofErr w:type="spellStart"/>
      <w:r w:rsidRPr="004A32BB">
        <w:rPr>
          <w:sz w:val="24"/>
          <w:szCs w:val="24"/>
        </w:rPr>
        <w:t>Dubai</w:t>
      </w:r>
      <w:proofErr w:type="spellEnd"/>
      <w:r w:rsidRPr="004A32BB">
        <w:rPr>
          <w:sz w:val="24"/>
          <w:szCs w:val="24"/>
        </w:rPr>
        <w:t xml:space="preserve"> o Phoenix, que de otro modo serían inhabitables; cómo los relojes de péndulo ayudaron a desencadenar la revolución industrial o cómo el agua potable posibilitó la fabricación de chips de computadora.</w:t>
      </w: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Pr="00396446" w:rsidRDefault="004A32BB" w:rsidP="004A32BB">
      <w:pPr>
        <w:pStyle w:val="Sinespaciado"/>
        <w:rPr>
          <w:b/>
          <w:color w:val="17365D" w:themeColor="text2" w:themeShade="BF"/>
          <w:sz w:val="52"/>
          <w:szCs w:val="52"/>
          <w:lang w:val="es-ES"/>
        </w:rPr>
      </w:pPr>
      <w:r>
        <w:rPr>
          <w:noProof/>
          <w:sz w:val="24"/>
          <w:szCs w:val="24"/>
          <w:lang w:val="es-CL" w:eastAsia="es-CL"/>
        </w:rPr>
        <w:drawing>
          <wp:anchor distT="0" distB="0" distL="114300" distR="114300" simplePos="0" relativeHeight="251659264" behindDoc="0" locked="0" layoutInCell="1" allowOverlap="1">
            <wp:simplePos x="0" y="0"/>
            <wp:positionH relativeFrom="column">
              <wp:posOffset>15240</wp:posOffset>
            </wp:positionH>
            <wp:positionV relativeFrom="paragraph">
              <wp:posOffset>15875</wp:posOffset>
            </wp:positionV>
            <wp:extent cx="1683091" cy="2695575"/>
            <wp:effectExtent l="19050" t="19050" r="1270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co pilares para transitar el cambi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3091" cy="2695575"/>
                    </a:xfrm>
                    <a:prstGeom prst="rect">
                      <a:avLst/>
                    </a:prstGeom>
                    <a:ln>
                      <a:solidFill>
                        <a:schemeClr val="bg1">
                          <a:lumMod val="75000"/>
                        </a:schemeClr>
                      </a:solidFill>
                    </a:ln>
                  </pic:spPr>
                </pic:pic>
              </a:graphicData>
            </a:graphic>
          </wp:anchor>
        </w:drawing>
      </w:r>
      <w:r>
        <w:rPr>
          <w:b/>
          <w:sz w:val="24"/>
          <w:szCs w:val="24"/>
        </w:rPr>
        <w:t>Cinco pilares para transitar el cambio</w:t>
      </w:r>
    </w:p>
    <w:p w:rsidR="004A32BB" w:rsidRDefault="004A32BB" w:rsidP="004A32BB">
      <w:pPr>
        <w:spacing w:after="0" w:line="240" w:lineRule="auto"/>
        <w:jc w:val="both"/>
        <w:rPr>
          <w:sz w:val="24"/>
          <w:szCs w:val="24"/>
        </w:rPr>
      </w:pPr>
      <w:r>
        <w:rPr>
          <w:sz w:val="24"/>
          <w:szCs w:val="24"/>
        </w:rPr>
        <w:t xml:space="preserve">Autor: Juan </w:t>
      </w:r>
      <w:r w:rsidRPr="004A32BB">
        <w:rPr>
          <w:sz w:val="24"/>
          <w:szCs w:val="24"/>
        </w:rPr>
        <w:t xml:space="preserve">José </w:t>
      </w:r>
      <w:r>
        <w:rPr>
          <w:sz w:val="24"/>
          <w:szCs w:val="24"/>
        </w:rPr>
        <w:t>Arévalo</w:t>
      </w:r>
    </w:p>
    <w:p w:rsidR="004A32BB" w:rsidRPr="00022B18" w:rsidRDefault="004A32BB" w:rsidP="004A32BB">
      <w:pPr>
        <w:spacing w:after="0" w:line="240" w:lineRule="auto"/>
        <w:jc w:val="both"/>
        <w:rPr>
          <w:sz w:val="24"/>
          <w:szCs w:val="24"/>
        </w:rPr>
      </w:pPr>
      <w:r>
        <w:rPr>
          <w:sz w:val="24"/>
          <w:szCs w:val="24"/>
        </w:rPr>
        <w:t xml:space="preserve">Páginas: </w:t>
      </w:r>
      <w:r w:rsidRPr="004A32BB">
        <w:rPr>
          <w:sz w:val="24"/>
          <w:szCs w:val="24"/>
        </w:rPr>
        <w:t>320</w:t>
      </w:r>
    </w:p>
    <w:p w:rsidR="004A32BB" w:rsidRPr="00022B18" w:rsidRDefault="004A32BB" w:rsidP="004A32BB">
      <w:pPr>
        <w:spacing w:after="0" w:line="240" w:lineRule="auto"/>
        <w:jc w:val="both"/>
        <w:rPr>
          <w:sz w:val="24"/>
          <w:szCs w:val="24"/>
        </w:rPr>
      </w:pPr>
      <w:r>
        <w:rPr>
          <w:rFonts w:eastAsia="HGSHeiseiKakugothictaiW3" w:cs="Arial"/>
          <w:sz w:val="24"/>
          <w:szCs w:val="24"/>
        </w:rPr>
        <w:t xml:space="preserve">Formato: 22 x 15 </w:t>
      </w:r>
      <w:r w:rsidRPr="00ED0738">
        <w:rPr>
          <w:rFonts w:eastAsia="HGSHeiseiKakugothictaiW3" w:cs="Arial"/>
          <w:sz w:val="24"/>
          <w:szCs w:val="24"/>
        </w:rPr>
        <w:t>cm</w:t>
      </w:r>
    </w:p>
    <w:p w:rsidR="004A32BB" w:rsidRDefault="004A32BB" w:rsidP="004A32BB">
      <w:pPr>
        <w:spacing w:after="0" w:line="240" w:lineRule="auto"/>
        <w:jc w:val="both"/>
        <w:rPr>
          <w:sz w:val="24"/>
          <w:szCs w:val="24"/>
        </w:rPr>
      </w:pPr>
      <w:r>
        <w:rPr>
          <w:sz w:val="24"/>
          <w:szCs w:val="24"/>
        </w:rPr>
        <w:t xml:space="preserve">Cód. interno: </w:t>
      </w:r>
      <w:r w:rsidRPr="004A32BB">
        <w:rPr>
          <w:sz w:val="24"/>
          <w:szCs w:val="24"/>
        </w:rPr>
        <w:t>40283</w:t>
      </w:r>
    </w:p>
    <w:p w:rsidR="004A32BB" w:rsidRPr="00926BFC" w:rsidRDefault="004A32BB" w:rsidP="004A32BB">
      <w:pPr>
        <w:spacing w:after="0" w:line="240" w:lineRule="auto"/>
        <w:jc w:val="both"/>
        <w:rPr>
          <w:sz w:val="24"/>
          <w:szCs w:val="24"/>
        </w:rPr>
      </w:pPr>
      <w:r>
        <w:rPr>
          <w:sz w:val="24"/>
          <w:szCs w:val="24"/>
        </w:rPr>
        <w:t xml:space="preserve">ISBN: </w:t>
      </w:r>
      <w:r w:rsidRPr="004A32BB">
        <w:rPr>
          <w:sz w:val="24"/>
          <w:szCs w:val="24"/>
        </w:rPr>
        <w:t>9789506419752</w:t>
      </w:r>
    </w:p>
    <w:p w:rsidR="004A32BB" w:rsidRDefault="004A32BB" w:rsidP="004A32BB">
      <w:pPr>
        <w:pStyle w:val="Sinespaciado"/>
        <w:rPr>
          <w:sz w:val="24"/>
          <w:szCs w:val="24"/>
        </w:rPr>
      </w:pPr>
      <w:r w:rsidRPr="00443A6A">
        <w:rPr>
          <w:sz w:val="24"/>
          <w:szCs w:val="24"/>
        </w:rPr>
        <w:t>P</w:t>
      </w:r>
      <w:r>
        <w:rPr>
          <w:sz w:val="24"/>
          <w:szCs w:val="24"/>
        </w:rPr>
        <w:t>recio: $16.</w:t>
      </w:r>
      <w:r w:rsidRPr="004A32BB">
        <w:rPr>
          <w:sz w:val="24"/>
          <w:szCs w:val="24"/>
        </w:rPr>
        <w:t xml:space="preserve">384 </w:t>
      </w:r>
      <w:r>
        <w:rPr>
          <w:sz w:val="24"/>
          <w:szCs w:val="24"/>
        </w:rPr>
        <w:t>+ IVA</w:t>
      </w: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jc w:val="both"/>
        <w:rPr>
          <w:sz w:val="24"/>
          <w:szCs w:val="24"/>
        </w:rPr>
      </w:pPr>
      <w:r w:rsidRPr="004A32BB">
        <w:rPr>
          <w:sz w:val="24"/>
          <w:szCs w:val="24"/>
        </w:rPr>
        <w:t xml:space="preserve">Todo aquel que quiera alcanzar un objetivo o un cambio en sus vidas y por alguna causa no lo consigue, puede comprender cuál es el estar siendo que lo complica. También puede establecer un diagnóstico y distinguir por sí mismo qué necesita transformar y adquirir en su lenguaje, emoción y cuerpo para cumplir con su objetivo. Este libro recorre de manera integral y sistemática el tema del cambio personal, con la suma de nuevos paradigmas que facilitan la transformación integral de la persona. </w:t>
      </w:r>
    </w:p>
    <w:p w:rsidR="004A32BB" w:rsidRPr="004A32BB" w:rsidRDefault="004A32BB" w:rsidP="004A32BB">
      <w:pPr>
        <w:pStyle w:val="Sinespaciado"/>
        <w:jc w:val="both"/>
        <w:rPr>
          <w:sz w:val="24"/>
          <w:szCs w:val="24"/>
        </w:rPr>
      </w:pPr>
    </w:p>
    <w:p w:rsidR="004A32BB" w:rsidRDefault="004A32BB" w:rsidP="004A32BB">
      <w:pPr>
        <w:pStyle w:val="Sinespaciado"/>
        <w:jc w:val="both"/>
        <w:rPr>
          <w:sz w:val="24"/>
          <w:szCs w:val="24"/>
        </w:rPr>
      </w:pPr>
      <w:proofErr w:type="gramStart"/>
      <w:r w:rsidRPr="004A32BB">
        <w:rPr>
          <w:i/>
          <w:sz w:val="24"/>
          <w:szCs w:val="24"/>
        </w:rPr>
        <w:t>Cinco pilares para transitar el cambio</w:t>
      </w:r>
      <w:r w:rsidRPr="004A32BB">
        <w:rPr>
          <w:sz w:val="24"/>
          <w:szCs w:val="24"/>
        </w:rPr>
        <w:t xml:space="preserve"> recorre</w:t>
      </w:r>
      <w:proofErr w:type="gramEnd"/>
      <w:r w:rsidRPr="004A32BB">
        <w:rPr>
          <w:sz w:val="24"/>
          <w:szCs w:val="24"/>
        </w:rPr>
        <w:t xml:space="preserve"> los tres dominios fundamentales del ser -cuerpo, emoción y lenguaje-, y permite que el lector asimile las distinciones genéricas en forma gradual y objetiva. Esto posibilita que podamos reconocer cada una de nuestras emociones e identificar qué papel juegan a la hora de decidir, a fin de que se conviertan en nuestras aliadas al momento de lograr resultados perdurables y efectivos. </w:t>
      </w:r>
    </w:p>
    <w:p w:rsidR="004A32BB" w:rsidRDefault="004A32BB" w:rsidP="004A32BB">
      <w:pPr>
        <w:pStyle w:val="Sinespaciado"/>
        <w:jc w:val="both"/>
        <w:rPr>
          <w:sz w:val="24"/>
          <w:szCs w:val="24"/>
        </w:rPr>
      </w:pPr>
    </w:p>
    <w:p w:rsidR="004A32BB" w:rsidRDefault="004A32BB" w:rsidP="004A32BB">
      <w:pPr>
        <w:pStyle w:val="Sinespaciado"/>
        <w:jc w:val="both"/>
        <w:rPr>
          <w:sz w:val="24"/>
          <w:szCs w:val="24"/>
        </w:rPr>
      </w:pPr>
    </w:p>
    <w:p w:rsidR="004A32BB" w:rsidRPr="00396446" w:rsidRDefault="004A32BB" w:rsidP="004A32BB">
      <w:pPr>
        <w:pStyle w:val="Sinespaciado"/>
        <w:rPr>
          <w:b/>
          <w:color w:val="17365D" w:themeColor="text2" w:themeShade="BF"/>
          <w:sz w:val="52"/>
          <w:szCs w:val="52"/>
          <w:lang w:val="es-ES"/>
        </w:rPr>
      </w:pPr>
      <w:r>
        <w:rPr>
          <w:noProof/>
          <w:sz w:val="24"/>
          <w:szCs w:val="24"/>
          <w:lang w:val="es-CL" w:eastAsia="es-CL"/>
        </w:rPr>
        <w:drawing>
          <wp:anchor distT="0" distB="0" distL="114300" distR="114300" simplePos="0" relativeHeight="251660288" behindDoc="0" locked="0" layoutInCell="1" allowOverlap="1">
            <wp:simplePos x="0" y="0"/>
            <wp:positionH relativeFrom="column">
              <wp:posOffset>-3810</wp:posOffset>
            </wp:positionH>
            <wp:positionV relativeFrom="paragraph">
              <wp:posOffset>-2540</wp:posOffset>
            </wp:positionV>
            <wp:extent cx="1712686" cy="2247900"/>
            <wp:effectExtent l="0" t="0" r="190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car Wilde y yo AL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686" cy="2247900"/>
                    </a:xfrm>
                    <a:prstGeom prst="rect">
                      <a:avLst/>
                    </a:prstGeom>
                  </pic:spPr>
                </pic:pic>
              </a:graphicData>
            </a:graphic>
          </wp:anchor>
        </w:drawing>
      </w:r>
      <w:r>
        <w:rPr>
          <w:b/>
          <w:sz w:val="24"/>
          <w:szCs w:val="24"/>
        </w:rPr>
        <w:t>Oscar Wilde y yo</w:t>
      </w:r>
    </w:p>
    <w:p w:rsidR="004A32BB" w:rsidRDefault="004A32BB" w:rsidP="004A32BB">
      <w:pPr>
        <w:spacing w:after="0" w:line="240" w:lineRule="auto"/>
        <w:jc w:val="both"/>
        <w:rPr>
          <w:sz w:val="24"/>
          <w:szCs w:val="24"/>
        </w:rPr>
      </w:pPr>
      <w:r>
        <w:rPr>
          <w:sz w:val="24"/>
          <w:szCs w:val="24"/>
        </w:rPr>
        <w:t>Autor: Alfred Douglas</w:t>
      </w:r>
    </w:p>
    <w:p w:rsidR="004A32BB" w:rsidRPr="00022B18" w:rsidRDefault="004A32BB" w:rsidP="004A32BB">
      <w:pPr>
        <w:spacing w:after="0" w:line="240" w:lineRule="auto"/>
        <w:jc w:val="both"/>
        <w:rPr>
          <w:sz w:val="24"/>
          <w:szCs w:val="24"/>
        </w:rPr>
      </w:pPr>
      <w:r>
        <w:rPr>
          <w:sz w:val="24"/>
          <w:szCs w:val="24"/>
        </w:rPr>
        <w:t xml:space="preserve">Páginas: </w:t>
      </w:r>
      <w:r w:rsidRPr="004A32BB">
        <w:rPr>
          <w:sz w:val="24"/>
          <w:szCs w:val="24"/>
        </w:rPr>
        <w:t>340</w:t>
      </w:r>
    </w:p>
    <w:p w:rsidR="004A32BB" w:rsidRPr="00022B18" w:rsidRDefault="004A32BB" w:rsidP="004A32BB">
      <w:pPr>
        <w:spacing w:after="0" w:line="240" w:lineRule="auto"/>
        <w:jc w:val="both"/>
        <w:rPr>
          <w:sz w:val="24"/>
          <w:szCs w:val="24"/>
        </w:rPr>
      </w:pPr>
      <w:r>
        <w:rPr>
          <w:rFonts w:eastAsia="HGSHeiseiKakugothictaiW3" w:cs="Arial"/>
          <w:sz w:val="24"/>
          <w:szCs w:val="24"/>
        </w:rPr>
        <w:t xml:space="preserve">Formato: 21 x 16 </w:t>
      </w:r>
      <w:r w:rsidRPr="00ED0738">
        <w:rPr>
          <w:rFonts w:eastAsia="HGSHeiseiKakugothictaiW3" w:cs="Arial"/>
          <w:sz w:val="24"/>
          <w:szCs w:val="24"/>
        </w:rPr>
        <w:t>cm</w:t>
      </w:r>
    </w:p>
    <w:p w:rsidR="004A32BB" w:rsidRDefault="004A32BB" w:rsidP="004A32BB">
      <w:pPr>
        <w:spacing w:after="0" w:line="240" w:lineRule="auto"/>
        <w:jc w:val="both"/>
        <w:rPr>
          <w:sz w:val="24"/>
          <w:szCs w:val="24"/>
        </w:rPr>
      </w:pPr>
      <w:r>
        <w:rPr>
          <w:sz w:val="24"/>
          <w:szCs w:val="24"/>
        </w:rPr>
        <w:t xml:space="preserve">Cód. interno: </w:t>
      </w:r>
      <w:r w:rsidRPr="004A32BB">
        <w:rPr>
          <w:sz w:val="24"/>
          <w:szCs w:val="24"/>
        </w:rPr>
        <w:t>40285</w:t>
      </w:r>
    </w:p>
    <w:p w:rsidR="004A32BB" w:rsidRPr="00926BFC" w:rsidRDefault="004A32BB" w:rsidP="004A32BB">
      <w:pPr>
        <w:spacing w:after="0" w:line="240" w:lineRule="auto"/>
        <w:jc w:val="both"/>
        <w:rPr>
          <w:sz w:val="24"/>
          <w:szCs w:val="24"/>
        </w:rPr>
      </w:pPr>
      <w:r>
        <w:rPr>
          <w:sz w:val="24"/>
          <w:szCs w:val="24"/>
        </w:rPr>
        <w:t xml:space="preserve">ISBN: </w:t>
      </w:r>
      <w:r w:rsidRPr="004A32BB">
        <w:rPr>
          <w:sz w:val="24"/>
          <w:szCs w:val="24"/>
        </w:rPr>
        <w:t>9789506419783</w:t>
      </w:r>
    </w:p>
    <w:p w:rsidR="004A32BB" w:rsidRDefault="004A32BB" w:rsidP="004A32BB">
      <w:pPr>
        <w:pStyle w:val="Sinespaciado"/>
        <w:rPr>
          <w:sz w:val="24"/>
          <w:szCs w:val="24"/>
        </w:rPr>
      </w:pPr>
      <w:r w:rsidRPr="00443A6A">
        <w:rPr>
          <w:sz w:val="24"/>
          <w:szCs w:val="24"/>
        </w:rPr>
        <w:t>P</w:t>
      </w:r>
      <w:r>
        <w:rPr>
          <w:sz w:val="24"/>
          <w:szCs w:val="24"/>
        </w:rPr>
        <w:t>recio: $14.</w:t>
      </w:r>
      <w:r w:rsidRPr="004A32BB">
        <w:rPr>
          <w:sz w:val="24"/>
          <w:szCs w:val="24"/>
        </w:rPr>
        <w:t xml:space="preserve">746 </w:t>
      </w:r>
      <w:r>
        <w:rPr>
          <w:sz w:val="24"/>
          <w:szCs w:val="24"/>
        </w:rPr>
        <w:t>+ IVA</w:t>
      </w: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Default="004A32BB" w:rsidP="004A32BB">
      <w:pPr>
        <w:pStyle w:val="Sinespaciado"/>
        <w:rPr>
          <w:sz w:val="24"/>
          <w:szCs w:val="24"/>
        </w:rPr>
      </w:pPr>
    </w:p>
    <w:p w:rsidR="004A32BB" w:rsidRPr="004A32BB" w:rsidRDefault="004A32BB" w:rsidP="004A32BB">
      <w:pPr>
        <w:pStyle w:val="Sinespaciado"/>
        <w:jc w:val="both"/>
        <w:rPr>
          <w:sz w:val="24"/>
          <w:szCs w:val="24"/>
        </w:rPr>
      </w:pPr>
      <w:r w:rsidRPr="004A32BB">
        <w:rPr>
          <w:sz w:val="24"/>
          <w:szCs w:val="24"/>
        </w:rPr>
        <w:t xml:space="preserve">La relación entre Alfred </w:t>
      </w:r>
      <w:proofErr w:type="spellStart"/>
      <w:r w:rsidRPr="004A32BB">
        <w:rPr>
          <w:sz w:val="24"/>
          <w:szCs w:val="24"/>
        </w:rPr>
        <w:t>Bosie</w:t>
      </w:r>
      <w:proofErr w:type="spellEnd"/>
      <w:r w:rsidRPr="004A32BB">
        <w:rPr>
          <w:sz w:val="24"/>
          <w:szCs w:val="24"/>
        </w:rPr>
        <w:t xml:space="preserve"> Douglas y Oscar Wilde es una de las más desafortunadas de la historia literaria. Douglas conoció a Wilde en 1891 y pronto sus vidas quedaron fatalmente unidas. Douglas era un joven estudiante de Oxford; Wilde, un distinguido escritor al borde de la fama. En 1895 Wilde fue acusado de grave indecencia –eufemismo </w:t>
      </w:r>
      <w:r w:rsidRPr="004A32BB">
        <w:rPr>
          <w:sz w:val="24"/>
          <w:szCs w:val="24"/>
        </w:rPr>
        <w:lastRenderedPageBreak/>
        <w:t>victoriano para referirse al amor homosexual– y condenado a dos años de trabajos forzados en la cárcel de Reading.</w:t>
      </w:r>
    </w:p>
    <w:p w:rsidR="004A32BB" w:rsidRPr="004A32BB" w:rsidRDefault="004A32BB" w:rsidP="004A32BB">
      <w:pPr>
        <w:pStyle w:val="Sinespaciado"/>
        <w:jc w:val="both"/>
        <w:rPr>
          <w:sz w:val="24"/>
          <w:szCs w:val="24"/>
        </w:rPr>
      </w:pPr>
    </w:p>
    <w:p w:rsidR="004A32BB" w:rsidRPr="004A32BB" w:rsidRDefault="004A32BB" w:rsidP="004A32BB">
      <w:pPr>
        <w:pStyle w:val="Sinespaciado"/>
        <w:jc w:val="both"/>
        <w:rPr>
          <w:sz w:val="24"/>
          <w:szCs w:val="24"/>
        </w:rPr>
      </w:pPr>
      <w:r w:rsidRPr="004A32BB">
        <w:rPr>
          <w:sz w:val="24"/>
          <w:szCs w:val="24"/>
        </w:rPr>
        <w:t xml:space="preserve">Sabemos que en prisión escribe De Profundis, carta que dirige a Douglas con el fin de avergonzarlo mediante reproches, denigraciones y advertencias. Esta carta fue leída en un proceso judicial iniciado en 1913 por Douglas contra Arthur </w:t>
      </w:r>
      <w:proofErr w:type="spellStart"/>
      <w:r w:rsidRPr="004A32BB">
        <w:rPr>
          <w:sz w:val="24"/>
          <w:szCs w:val="24"/>
        </w:rPr>
        <w:t>Ransome</w:t>
      </w:r>
      <w:proofErr w:type="spellEnd"/>
      <w:r w:rsidRPr="004A32BB">
        <w:rPr>
          <w:sz w:val="24"/>
          <w:szCs w:val="24"/>
        </w:rPr>
        <w:t>, que a modo de defensa la expone ante el jurado y hace que la opinión pública se vuelva contra Douglas, acusándolo de haber llevado a Wilde a la ruina moral, física y financiera.</w:t>
      </w:r>
    </w:p>
    <w:p w:rsidR="004A32BB" w:rsidRPr="004A32BB" w:rsidRDefault="004A32BB" w:rsidP="004A32BB">
      <w:pPr>
        <w:pStyle w:val="Sinespaciado"/>
        <w:jc w:val="both"/>
        <w:rPr>
          <w:sz w:val="24"/>
          <w:szCs w:val="24"/>
        </w:rPr>
      </w:pPr>
    </w:p>
    <w:p w:rsidR="004A32BB" w:rsidRPr="004A32BB" w:rsidRDefault="004A32BB" w:rsidP="004A32BB">
      <w:pPr>
        <w:pStyle w:val="Sinespaciado"/>
        <w:jc w:val="both"/>
        <w:rPr>
          <w:sz w:val="24"/>
          <w:szCs w:val="24"/>
        </w:rPr>
      </w:pPr>
      <w:r w:rsidRPr="009F43FD">
        <w:rPr>
          <w:i/>
          <w:sz w:val="24"/>
          <w:szCs w:val="24"/>
        </w:rPr>
        <w:t>Oscar Wilde y yo</w:t>
      </w:r>
      <w:r w:rsidRPr="004A32BB">
        <w:rPr>
          <w:sz w:val="24"/>
          <w:szCs w:val="24"/>
        </w:rPr>
        <w:t xml:space="preserve"> fue publicado en 1914, un año después del proceso. Se trata de un descargo contra la ola de demandas que los admiradores del escritor lanzaron contra Douglas y que no cesarían ni aun después de su muerte. Para disponer su argumento, Douglas hace una retrospectiva de la relación y del legado artístico de Wilde, que tilda de vulgar y perverso, llegando a afirmar en alguno de sus escritos que “Wilde es la mayor fuerza diabólica que existió en Europa en los últimos trescientos cincuenta años”.</w:t>
      </w:r>
    </w:p>
    <w:p w:rsidR="004A32BB" w:rsidRPr="004A32BB" w:rsidRDefault="004A32BB" w:rsidP="004A32BB">
      <w:pPr>
        <w:pStyle w:val="Sinespaciado"/>
        <w:jc w:val="both"/>
        <w:rPr>
          <w:sz w:val="24"/>
          <w:szCs w:val="24"/>
        </w:rPr>
      </w:pPr>
    </w:p>
    <w:p w:rsidR="004A32BB" w:rsidRDefault="004A32BB" w:rsidP="004A32BB">
      <w:pPr>
        <w:pStyle w:val="Sinespaciado"/>
        <w:jc w:val="both"/>
        <w:rPr>
          <w:sz w:val="24"/>
          <w:szCs w:val="24"/>
        </w:rPr>
      </w:pPr>
      <w:r w:rsidRPr="004A32BB">
        <w:rPr>
          <w:sz w:val="24"/>
          <w:szCs w:val="24"/>
        </w:rPr>
        <w:t xml:space="preserve">Como fuese, pocas veces una polémica tan íntima causó tanto revuelo público. El texto de Douglas quiere refutar la carta de Wilde; la carta de Wilde es una refutación del texto de Douglas. Sin </w:t>
      </w:r>
      <w:r w:rsidR="00974FE3" w:rsidRPr="004A32BB">
        <w:rPr>
          <w:sz w:val="24"/>
          <w:szCs w:val="24"/>
        </w:rPr>
        <w:t>embargo,</w:t>
      </w:r>
      <w:r w:rsidRPr="004A32BB">
        <w:rPr>
          <w:sz w:val="24"/>
          <w:szCs w:val="24"/>
        </w:rPr>
        <w:t xml:space="preserve"> ambos alegatos son mucho más que eso, pues surgen de una historia de amor prohibida, apasionada y secreta.  El lector tiene la última palabra.</w:t>
      </w:r>
    </w:p>
    <w:p w:rsidR="00B66307" w:rsidRDefault="00B66307" w:rsidP="004A32BB">
      <w:pPr>
        <w:pStyle w:val="Sinespaciado"/>
        <w:jc w:val="both"/>
        <w:rPr>
          <w:sz w:val="24"/>
          <w:szCs w:val="24"/>
        </w:rPr>
      </w:pPr>
    </w:p>
    <w:p w:rsidR="00B66307" w:rsidRDefault="00B66307" w:rsidP="00B66307">
      <w:pPr>
        <w:pStyle w:val="Sinespaciado"/>
        <w:rPr>
          <w:b/>
          <w:sz w:val="24"/>
          <w:szCs w:val="24"/>
        </w:rPr>
      </w:pPr>
      <w:r>
        <w:rPr>
          <w:noProof/>
          <w:sz w:val="24"/>
          <w:szCs w:val="24"/>
          <w:lang w:val="es-CL" w:eastAsia="es-CL"/>
        </w:rPr>
        <w:drawing>
          <wp:anchor distT="0" distB="0" distL="114300" distR="114300" simplePos="0" relativeHeight="251663360" behindDoc="0" locked="0" layoutInCell="1" allowOverlap="1" wp14:anchorId="0EA4F5C9" wp14:editId="6975E5C7">
            <wp:simplePos x="0" y="0"/>
            <wp:positionH relativeFrom="column">
              <wp:posOffset>-3810</wp:posOffset>
            </wp:positionH>
            <wp:positionV relativeFrom="paragraph">
              <wp:posOffset>0</wp:posOffset>
            </wp:positionV>
            <wp:extent cx="1664391" cy="23431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l del jef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4391" cy="2343150"/>
                    </a:xfrm>
                    <a:prstGeom prst="rect">
                      <a:avLst/>
                    </a:prstGeom>
                  </pic:spPr>
                </pic:pic>
              </a:graphicData>
            </a:graphic>
          </wp:anchor>
        </w:drawing>
      </w:r>
      <w:r>
        <w:rPr>
          <w:b/>
          <w:sz w:val="24"/>
          <w:szCs w:val="24"/>
        </w:rPr>
        <w:t>Rol de</w:t>
      </w:r>
      <w:r w:rsidR="00C83301">
        <w:rPr>
          <w:b/>
          <w:sz w:val="24"/>
          <w:szCs w:val="24"/>
        </w:rPr>
        <w:t>l</w:t>
      </w:r>
      <w:r>
        <w:rPr>
          <w:b/>
          <w:sz w:val="24"/>
          <w:szCs w:val="24"/>
        </w:rPr>
        <w:t xml:space="preserve"> jefe</w:t>
      </w:r>
    </w:p>
    <w:p w:rsidR="00B66307" w:rsidRDefault="00B66307" w:rsidP="00B66307">
      <w:pPr>
        <w:pStyle w:val="Sinespaciado"/>
        <w:rPr>
          <w:sz w:val="24"/>
          <w:szCs w:val="24"/>
        </w:rPr>
      </w:pPr>
      <w:r>
        <w:rPr>
          <w:sz w:val="24"/>
          <w:szCs w:val="24"/>
        </w:rPr>
        <w:t xml:space="preserve">Autor: Martha </w:t>
      </w:r>
      <w:proofErr w:type="spellStart"/>
      <w:r>
        <w:rPr>
          <w:sz w:val="24"/>
          <w:szCs w:val="24"/>
        </w:rPr>
        <w:t>Alles</w:t>
      </w:r>
      <w:proofErr w:type="spellEnd"/>
    </w:p>
    <w:p w:rsidR="00B66307" w:rsidRPr="00022B18" w:rsidRDefault="00B66307" w:rsidP="00B66307">
      <w:pPr>
        <w:spacing w:after="0" w:line="240" w:lineRule="auto"/>
        <w:jc w:val="both"/>
        <w:rPr>
          <w:sz w:val="24"/>
          <w:szCs w:val="24"/>
        </w:rPr>
      </w:pPr>
      <w:r>
        <w:rPr>
          <w:sz w:val="24"/>
          <w:szCs w:val="24"/>
        </w:rPr>
        <w:t xml:space="preserve">Páginas: </w:t>
      </w:r>
      <w:r w:rsidRPr="0043250C">
        <w:rPr>
          <w:sz w:val="24"/>
          <w:szCs w:val="24"/>
        </w:rPr>
        <w:t>316</w:t>
      </w:r>
    </w:p>
    <w:p w:rsidR="00B66307" w:rsidRPr="00022B18" w:rsidRDefault="00B66307" w:rsidP="00B66307">
      <w:pPr>
        <w:spacing w:after="0" w:line="240" w:lineRule="auto"/>
        <w:jc w:val="both"/>
        <w:rPr>
          <w:sz w:val="24"/>
          <w:szCs w:val="24"/>
        </w:rPr>
      </w:pPr>
      <w:r>
        <w:rPr>
          <w:rFonts w:eastAsia="HGSHeiseiKakugothictaiW3" w:cs="Arial"/>
          <w:sz w:val="24"/>
          <w:szCs w:val="24"/>
        </w:rPr>
        <w:t xml:space="preserve">Formato: 23 x 17 </w:t>
      </w:r>
      <w:r w:rsidRPr="00ED0738">
        <w:rPr>
          <w:rFonts w:eastAsia="HGSHeiseiKakugothictaiW3" w:cs="Arial"/>
          <w:sz w:val="24"/>
          <w:szCs w:val="24"/>
        </w:rPr>
        <w:t>cm</w:t>
      </w:r>
    </w:p>
    <w:p w:rsidR="00B66307" w:rsidRDefault="00B66307" w:rsidP="00B66307">
      <w:pPr>
        <w:spacing w:after="0" w:line="240" w:lineRule="auto"/>
        <w:jc w:val="both"/>
        <w:rPr>
          <w:sz w:val="24"/>
          <w:szCs w:val="24"/>
        </w:rPr>
      </w:pPr>
      <w:r>
        <w:rPr>
          <w:sz w:val="24"/>
          <w:szCs w:val="24"/>
        </w:rPr>
        <w:t xml:space="preserve">Cód. interno: </w:t>
      </w:r>
      <w:r w:rsidRPr="0043250C">
        <w:rPr>
          <w:sz w:val="24"/>
          <w:szCs w:val="24"/>
        </w:rPr>
        <w:t>40287</w:t>
      </w:r>
    </w:p>
    <w:p w:rsidR="00B66307" w:rsidRPr="00926BFC" w:rsidRDefault="00B66307" w:rsidP="00B66307">
      <w:pPr>
        <w:spacing w:after="0" w:line="240" w:lineRule="auto"/>
        <w:jc w:val="both"/>
        <w:rPr>
          <w:sz w:val="24"/>
          <w:szCs w:val="24"/>
        </w:rPr>
      </w:pPr>
      <w:r>
        <w:rPr>
          <w:sz w:val="24"/>
          <w:szCs w:val="24"/>
        </w:rPr>
        <w:t xml:space="preserve">ISBN: </w:t>
      </w:r>
      <w:r w:rsidRPr="00B66307">
        <w:rPr>
          <w:sz w:val="24"/>
          <w:szCs w:val="24"/>
        </w:rPr>
        <w:t>9789506419813</w:t>
      </w:r>
    </w:p>
    <w:p w:rsidR="00B66307" w:rsidRDefault="00B66307" w:rsidP="00B66307">
      <w:pPr>
        <w:pStyle w:val="Sinespaciado"/>
        <w:rPr>
          <w:sz w:val="24"/>
          <w:szCs w:val="24"/>
        </w:rPr>
      </w:pPr>
      <w:r w:rsidRPr="00443A6A">
        <w:rPr>
          <w:sz w:val="24"/>
          <w:szCs w:val="24"/>
        </w:rPr>
        <w:t>P</w:t>
      </w:r>
      <w:r>
        <w:rPr>
          <w:sz w:val="24"/>
          <w:szCs w:val="24"/>
        </w:rPr>
        <w:t>recio: $16.</w:t>
      </w:r>
      <w:r w:rsidRPr="00B66307">
        <w:rPr>
          <w:sz w:val="24"/>
          <w:szCs w:val="24"/>
        </w:rPr>
        <w:t xml:space="preserve">384 </w:t>
      </w:r>
      <w:r>
        <w:rPr>
          <w:sz w:val="24"/>
          <w:szCs w:val="24"/>
        </w:rPr>
        <w:t>+ IVA</w:t>
      </w:r>
    </w:p>
    <w:p w:rsidR="00B66307" w:rsidRDefault="00B66307" w:rsidP="00B66307">
      <w:pPr>
        <w:pStyle w:val="Sinespaciado"/>
        <w:rPr>
          <w:sz w:val="24"/>
          <w:szCs w:val="24"/>
        </w:rPr>
      </w:pPr>
    </w:p>
    <w:p w:rsidR="00B66307" w:rsidRDefault="00B66307" w:rsidP="00B66307">
      <w:pPr>
        <w:pStyle w:val="Sinespaciado"/>
        <w:rPr>
          <w:sz w:val="24"/>
          <w:szCs w:val="24"/>
        </w:rPr>
      </w:pPr>
    </w:p>
    <w:p w:rsidR="00B66307" w:rsidRDefault="00B66307" w:rsidP="00B66307">
      <w:pPr>
        <w:pStyle w:val="Sinespaciado"/>
        <w:rPr>
          <w:sz w:val="24"/>
          <w:szCs w:val="24"/>
        </w:rPr>
      </w:pPr>
    </w:p>
    <w:p w:rsidR="00B66307" w:rsidRDefault="00B66307" w:rsidP="00B66307">
      <w:pPr>
        <w:pStyle w:val="Sinespaciado"/>
        <w:rPr>
          <w:sz w:val="24"/>
          <w:szCs w:val="24"/>
        </w:rPr>
      </w:pPr>
    </w:p>
    <w:p w:rsidR="00B66307" w:rsidRDefault="00B66307" w:rsidP="00B66307">
      <w:pPr>
        <w:pStyle w:val="Sinespaciado"/>
        <w:rPr>
          <w:sz w:val="24"/>
          <w:szCs w:val="24"/>
        </w:rPr>
      </w:pPr>
    </w:p>
    <w:p w:rsidR="00B66307" w:rsidRDefault="00B66307" w:rsidP="00B66307">
      <w:pPr>
        <w:pStyle w:val="Sinespaciado"/>
        <w:rPr>
          <w:sz w:val="24"/>
          <w:szCs w:val="24"/>
        </w:rPr>
      </w:pPr>
    </w:p>
    <w:p w:rsidR="00B66307" w:rsidRDefault="00B66307" w:rsidP="00B66307">
      <w:pPr>
        <w:pStyle w:val="Sinespaciado"/>
        <w:rPr>
          <w:sz w:val="24"/>
          <w:szCs w:val="24"/>
        </w:rPr>
      </w:pPr>
    </w:p>
    <w:p w:rsidR="00B66307" w:rsidRPr="00B66307" w:rsidRDefault="00B66307" w:rsidP="00FC025A">
      <w:pPr>
        <w:pStyle w:val="Sinespaciado"/>
        <w:jc w:val="both"/>
        <w:rPr>
          <w:sz w:val="24"/>
          <w:szCs w:val="24"/>
        </w:rPr>
      </w:pPr>
      <w:r w:rsidRPr="00B66307">
        <w:rPr>
          <w:sz w:val="24"/>
          <w:szCs w:val="24"/>
        </w:rPr>
        <w:t>La palabra “jefe” hace referencia a todos aquellos que tienen personas a su cargo, sin importar su nivel jerárquico. El número 1 de la organización es el jefe al igual que otros, que reportan a él y también tienen personas a su cargo. Del mismo modo, es jefe aquel que posee una pequeña empresa en la que trabajan otras personas, familiares o no, y también es jefe el director de una película o de una orquesta, ballet o equipo deportivo. Con esta perspectiva hemos preparado este trabajo.</w:t>
      </w:r>
    </w:p>
    <w:p w:rsidR="00B66307" w:rsidRPr="00B66307" w:rsidRDefault="00B66307" w:rsidP="00FC025A">
      <w:pPr>
        <w:pStyle w:val="Sinespaciado"/>
        <w:jc w:val="both"/>
        <w:rPr>
          <w:sz w:val="24"/>
          <w:szCs w:val="24"/>
        </w:rPr>
      </w:pPr>
    </w:p>
    <w:p w:rsidR="00B66307" w:rsidRPr="00B66307" w:rsidRDefault="00B66307" w:rsidP="00FC025A">
      <w:pPr>
        <w:pStyle w:val="Sinespaciado"/>
        <w:jc w:val="both"/>
        <w:rPr>
          <w:sz w:val="24"/>
          <w:szCs w:val="24"/>
        </w:rPr>
      </w:pPr>
      <w:r w:rsidRPr="00B66307">
        <w:rPr>
          <w:sz w:val="24"/>
          <w:szCs w:val="24"/>
        </w:rPr>
        <w:t xml:space="preserve">A partir de este concepto, el término </w:t>
      </w:r>
      <w:r w:rsidRPr="00D563E5">
        <w:rPr>
          <w:i/>
          <w:sz w:val="24"/>
          <w:szCs w:val="24"/>
        </w:rPr>
        <w:t>Rol del jefe</w:t>
      </w:r>
      <w:r w:rsidRPr="00B66307">
        <w:rPr>
          <w:sz w:val="24"/>
          <w:szCs w:val="24"/>
        </w:rPr>
        <w:t xml:space="preserve"> identifica un aspecto completamente descuidado en el manejo de los recursos humanos en las organizaciones: todo jefe debe cumplir una doble función. Por un lado, la que responde al requerimiento evidente de su puesto, esto es, efectuar las tareas que requiere el día a día de su sector y, por otra parte, desempeñar un rol de gestión de los recursos humanos a su cargo. Lo que implica que deberá agregar a sus tareas específicas las de seleccionar a sus colaboradores, evaluarlos, delegarles tareas, alentarlos, comunicarles la misión, visión, valores y estrategia </w:t>
      </w:r>
      <w:r w:rsidRPr="00B66307">
        <w:rPr>
          <w:sz w:val="24"/>
          <w:szCs w:val="24"/>
        </w:rPr>
        <w:lastRenderedPageBreak/>
        <w:t>organizacionales, entrenarlos y, lamentablemente, desvincularlos cuando ello sea necesario.</w:t>
      </w:r>
    </w:p>
    <w:p w:rsidR="00B66307" w:rsidRPr="00B66307" w:rsidRDefault="00B66307" w:rsidP="00FC025A">
      <w:pPr>
        <w:pStyle w:val="Sinespaciado"/>
        <w:jc w:val="both"/>
        <w:rPr>
          <w:sz w:val="24"/>
          <w:szCs w:val="24"/>
        </w:rPr>
      </w:pPr>
    </w:p>
    <w:p w:rsidR="00B66307" w:rsidRDefault="00B66307" w:rsidP="00FC025A">
      <w:pPr>
        <w:pStyle w:val="Sinespaciado"/>
        <w:jc w:val="both"/>
        <w:rPr>
          <w:sz w:val="24"/>
          <w:szCs w:val="24"/>
        </w:rPr>
      </w:pPr>
      <w:r w:rsidRPr="00B66307">
        <w:rPr>
          <w:sz w:val="24"/>
          <w:szCs w:val="24"/>
        </w:rPr>
        <w:t xml:space="preserve">En este nuevo trabajo y fiel a su estilo, Martha </w:t>
      </w:r>
      <w:proofErr w:type="spellStart"/>
      <w:r w:rsidRPr="00B66307">
        <w:rPr>
          <w:sz w:val="24"/>
          <w:szCs w:val="24"/>
        </w:rPr>
        <w:t>Alles</w:t>
      </w:r>
      <w:proofErr w:type="spellEnd"/>
      <w:r w:rsidRPr="00B66307">
        <w:rPr>
          <w:sz w:val="24"/>
          <w:szCs w:val="24"/>
        </w:rPr>
        <w:t xml:space="preserve"> adopta un estilo simple para la presentación de temas complejos, considerando que la mayoría de los potenciales lectores tienen múltiples responsa</w:t>
      </w:r>
      <w:r w:rsidR="00FC025A">
        <w:rPr>
          <w:sz w:val="24"/>
          <w:szCs w:val="24"/>
        </w:rPr>
        <w:t xml:space="preserve">bilidades y, además, son jefes. </w:t>
      </w:r>
      <w:r w:rsidRPr="00B66307">
        <w:rPr>
          <w:sz w:val="24"/>
          <w:szCs w:val="24"/>
        </w:rPr>
        <w:t xml:space="preserve">Esta obra se complementa con un libro-cuaderno, </w:t>
      </w:r>
      <w:r w:rsidRPr="00FC025A">
        <w:rPr>
          <w:i/>
          <w:sz w:val="24"/>
          <w:szCs w:val="24"/>
        </w:rPr>
        <w:t>12 pasos para ser un buen jefe</w:t>
      </w:r>
      <w:r w:rsidRPr="00B66307">
        <w:rPr>
          <w:sz w:val="24"/>
          <w:szCs w:val="24"/>
        </w:rPr>
        <w:t>, material práctico y de reflexión para que el lector mejore paso a paso su desempeño como jefe.</w:t>
      </w:r>
    </w:p>
    <w:p w:rsidR="00B66307" w:rsidRPr="004A32BB" w:rsidRDefault="00B66307" w:rsidP="004A32BB">
      <w:pPr>
        <w:pStyle w:val="Sinespaciado"/>
        <w:jc w:val="both"/>
        <w:rPr>
          <w:sz w:val="24"/>
          <w:szCs w:val="24"/>
        </w:rPr>
      </w:pPr>
    </w:p>
    <w:p w:rsidR="004A32BB" w:rsidRDefault="004A32BB" w:rsidP="004A32BB">
      <w:pPr>
        <w:pStyle w:val="Sinespaciado"/>
        <w:jc w:val="both"/>
        <w:rPr>
          <w:sz w:val="24"/>
          <w:szCs w:val="24"/>
        </w:rPr>
      </w:pPr>
    </w:p>
    <w:p w:rsidR="00BD5411" w:rsidRDefault="00BD5411" w:rsidP="00BD5411">
      <w:pPr>
        <w:pStyle w:val="Sinespaciado"/>
        <w:rPr>
          <w:b/>
          <w:sz w:val="24"/>
          <w:szCs w:val="24"/>
        </w:rPr>
      </w:pPr>
      <w:r>
        <w:rPr>
          <w:noProof/>
          <w:sz w:val="24"/>
          <w:szCs w:val="24"/>
          <w:lang w:val="es-CL" w:eastAsia="es-CL"/>
        </w:rPr>
        <w:drawing>
          <wp:anchor distT="0" distB="0" distL="114300" distR="114300" simplePos="0" relativeHeight="251661312" behindDoc="0" locked="0" layoutInCell="1" allowOverlap="1">
            <wp:simplePos x="0" y="0"/>
            <wp:positionH relativeFrom="column">
              <wp:posOffset>-3810</wp:posOffset>
            </wp:positionH>
            <wp:positionV relativeFrom="paragraph">
              <wp:posOffset>635</wp:posOffset>
            </wp:positionV>
            <wp:extent cx="1666875" cy="2359672"/>
            <wp:effectExtent l="0" t="0" r="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2 pasos para transformarse en un jefe entrenad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2359672"/>
                    </a:xfrm>
                    <a:prstGeom prst="rect">
                      <a:avLst/>
                    </a:prstGeom>
                  </pic:spPr>
                </pic:pic>
              </a:graphicData>
            </a:graphic>
          </wp:anchor>
        </w:drawing>
      </w:r>
      <w:r>
        <w:rPr>
          <w:b/>
          <w:sz w:val="24"/>
          <w:szCs w:val="24"/>
        </w:rPr>
        <w:t>12 pasos para transformarse en un jefe entrenador</w:t>
      </w:r>
    </w:p>
    <w:p w:rsidR="00BD5411" w:rsidRDefault="00BD5411" w:rsidP="00BD5411">
      <w:pPr>
        <w:pStyle w:val="Sinespaciado"/>
        <w:rPr>
          <w:sz w:val="24"/>
          <w:szCs w:val="24"/>
        </w:rPr>
      </w:pPr>
      <w:r>
        <w:rPr>
          <w:sz w:val="24"/>
          <w:szCs w:val="24"/>
        </w:rPr>
        <w:t xml:space="preserve">Autor: Martha </w:t>
      </w:r>
      <w:proofErr w:type="spellStart"/>
      <w:r>
        <w:rPr>
          <w:sz w:val="24"/>
          <w:szCs w:val="24"/>
        </w:rPr>
        <w:t>Alles</w:t>
      </w:r>
      <w:proofErr w:type="spellEnd"/>
    </w:p>
    <w:p w:rsidR="00BD5411" w:rsidRPr="00022B18" w:rsidRDefault="00BD5411" w:rsidP="00BD5411">
      <w:pPr>
        <w:spacing w:after="0" w:line="240" w:lineRule="auto"/>
        <w:jc w:val="both"/>
        <w:rPr>
          <w:sz w:val="24"/>
          <w:szCs w:val="24"/>
        </w:rPr>
      </w:pPr>
      <w:r>
        <w:rPr>
          <w:sz w:val="24"/>
          <w:szCs w:val="24"/>
        </w:rPr>
        <w:t xml:space="preserve">Páginas: </w:t>
      </w:r>
      <w:r w:rsidRPr="00BD5411">
        <w:rPr>
          <w:sz w:val="24"/>
          <w:szCs w:val="24"/>
        </w:rPr>
        <w:t>224</w:t>
      </w:r>
    </w:p>
    <w:p w:rsidR="00BD5411" w:rsidRPr="00022B18" w:rsidRDefault="00BD5411" w:rsidP="00BD5411">
      <w:pPr>
        <w:spacing w:after="0" w:line="240" w:lineRule="auto"/>
        <w:jc w:val="both"/>
        <w:rPr>
          <w:sz w:val="24"/>
          <w:szCs w:val="24"/>
        </w:rPr>
      </w:pPr>
      <w:r>
        <w:rPr>
          <w:rFonts w:eastAsia="HGSHeiseiKakugothictaiW3" w:cs="Arial"/>
          <w:sz w:val="24"/>
          <w:szCs w:val="24"/>
        </w:rPr>
        <w:t xml:space="preserve">Formato: 23 x 17 </w:t>
      </w:r>
      <w:r w:rsidRPr="00ED0738">
        <w:rPr>
          <w:rFonts w:eastAsia="HGSHeiseiKakugothictaiW3" w:cs="Arial"/>
          <w:sz w:val="24"/>
          <w:szCs w:val="24"/>
        </w:rPr>
        <w:t>cm</w:t>
      </w:r>
    </w:p>
    <w:p w:rsidR="00BD5411" w:rsidRDefault="00BD5411" w:rsidP="00BD5411">
      <w:pPr>
        <w:spacing w:after="0" w:line="240" w:lineRule="auto"/>
        <w:jc w:val="both"/>
        <w:rPr>
          <w:sz w:val="24"/>
          <w:szCs w:val="24"/>
        </w:rPr>
      </w:pPr>
      <w:r>
        <w:rPr>
          <w:sz w:val="24"/>
          <w:szCs w:val="24"/>
        </w:rPr>
        <w:t xml:space="preserve">Cód. interno: </w:t>
      </w:r>
      <w:r w:rsidR="006D3018" w:rsidRPr="006D3018">
        <w:rPr>
          <w:sz w:val="24"/>
          <w:szCs w:val="24"/>
        </w:rPr>
        <w:t>40288</w:t>
      </w:r>
    </w:p>
    <w:p w:rsidR="00BD5411" w:rsidRPr="00926BFC" w:rsidRDefault="00BD5411" w:rsidP="00BD5411">
      <w:pPr>
        <w:spacing w:after="0" w:line="240" w:lineRule="auto"/>
        <w:jc w:val="both"/>
        <w:rPr>
          <w:sz w:val="24"/>
          <w:szCs w:val="24"/>
        </w:rPr>
      </w:pPr>
      <w:r>
        <w:rPr>
          <w:sz w:val="24"/>
          <w:szCs w:val="24"/>
        </w:rPr>
        <w:t xml:space="preserve">ISBN: </w:t>
      </w:r>
      <w:r w:rsidR="006D3018" w:rsidRPr="006D3018">
        <w:rPr>
          <w:sz w:val="24"/>
          <w:szCs w:val="24"/>
        </w:rPr>
        <w:t>9789506419806</w:t>
      </w:r>
    </w:p>
    <w:p w:rsidR="00BD5411" w:rsidRDefault="00BD5411" w:rsidP="00BD5411">
      <w:pPr>
        <w:pStyle w:val="Sinespaciado"/>
        <w:rPr>
          <w:sz w:val="24"/>
          <w:szCs w:val="24"/>
        </w:rPr>
      </w:pPr>
      <w:r w:rsidRPr="00443A6A">
        <w:rPr>
          <w:sz w:val="24"/>
          <w:szCs w:val="24"/>
        </w:rPr>
        <w:t>P</w:t>
      </w:r>
      <w:r>
        <w:rPr>
          <w:sz w:val="24"/>
          <w:szCs w:val="24"/>
        </w:rPr>
        <w:t>recio: $</w:t>
      </w:r>
      <w:r w:rsidR="006D3018">
        <w:rPr>
          <w:sz w:val="24"/>
          <w:szCs w:val="24"/>
        </w:rPr>
        <w:t>12.</w:t>
      </w:r>
      <w:r w:rsidR="006D3018" w:rsidRPr="006D3018">
        <w:rPr>
          <w:sz w:val="24"/>
          <w:szCs w:val="24"/>
        </w:rPr>
        <w:t xml:space="preserve">288 </w:t>
      </w:r>
      <w:r>
        <w:rPr>
          <w:sz w:val="24"/>
          <w:szCs w:val="24"/>
        </w:rPr>
        <w:t>+ IVA</w:t>
      </w:r>
    </w:p>
    <w:p w:rsidR="006D3018" w:rsidRDefault="006D3018" w:rsidP="00BD5411">
      <w:pPr>
        <w:pStyle w:val="Sinespaciado"/>
        <w:rPr>
          <w:sz w:val="24"/>
          <w:szCs w:val="24"/>
        </w:rPr>
      </w:pPr>
    </w:p>
    <w:p w:rsidR="006D3018" w:rsidRDefault="006D3018" w:rsidP="00BD5411">
      <w:pPr>
        <w:pStyle w:val="Sinespaciado"/>
        <w:rPr>
          <w:sz w:val="24"/>
          <w:szCs w:val="24"/>
        </w:rPr>
      </w:pPr>
    </w:p>
    <w:p w:rsidR="006D3018" w:rsidRDefault="006D3018" w:rsidP="00BD5411">
      <w:pPr>
        <w:pStyle w:val="Sinespaciado"/>
        <w:rPr>
          <w:sz w:val="24"/>
          <w:szCs w:val="24"/>
        </w:rPr>
      </w:pPr>
    </w:p>
    <w:p w:rsidR="006D3018" w:rsidRDefault="006D3018" w:rsidP="00BD5411">
      <w:pPr>
        <w:pStyle w:val="Sinespaciado"/>
        <w:rPr>
          <w:sz w:val="24"/>
          <w:szCs w:val="24"/>
        </w:rPr>
      </w:pPr>
    </w:p>
    <w:p w:rsidR="006D3018" w:rsidRDefault="006D3018" w:rsidP="00BD5411">
      <w:pPr>
        <w:pStyle w:val="Sinespaciado"/>
        <w:rPr>
          <w:sz w:val="24"/>
          <w:szCs w:val="24"/>
        </w:rPr>
      </w:pPr>
    </w:p>
    <w:p w:rsidR="006D3018" w:rsidRDefault="006D3018" w:rsidP="00BD5411">
      <w:pPr>
        <w:pStyle w:val="Sinespaciado"/>
        <w:rPr>
          <w:sz w:val="24"/>
          <w:szCs w:val="24"/>
        </w:rPr>
      </w:pPr>
    </w:p>
    <w:p w:rsidR="006D3018" w:rsidRDefault="006D3018" w:rsidP="00BD5411">
      <w:pPr>
        <w:pStyle w:val="Sinespaciado"/>
        <w:rPr>
          <w:sz w:val="24"/>
          <w:szCs w:val="24"/>
        </w:rPr>
      </w:pPr>
    </w:p>
    <w:p w:rsidR="00F1484A" w:rsidRDefault="006D3018" w:rsidP="00373093">
      <w:pPr>
        <w:pStyle w:val="Sinespaciado"/>
        <w:jc w:val="both"/>
        <w:rPr>
          <w:sz w:val="24"/>
          <w:szCs w:val="24"/>
        </w:rPr>
      </w:pPr>
      <w:r w:rsidRPr="006D3018">
        <w:rPr>
          <w:i/>
          <w:sz w:val="24"/>
          <w:szCs w:val="24"/>
        </w:rPr>
        <w:t>12 pasos para transformarse en un jefe entrenador</w:t>
      </w:r>
      <w:r w:rsidRPr="006D3018">
        <w:rPr>
          <w:sz w:val="24"/>
          <w:szCs w:val="24"/>
        </w:rPr>
        <w:t xml:space="preserve"> es un libro-cuaderno para ayudarlo a convertirse en un efectivo entrenador de su gente. Ha sido pensado como complemento práctico de la obra Rol del Jefe y consiste en un camino de 12 pasos para que todo jefe pueda alcanzar un nivel superior en su papel de en</w:t>
      </w:r>
      <w:r w:rsidR="00DB5013">
        <w:rPr>
          <w:sz w:val="24"/>
          <w:szCs w:val="24"/>
        </w:rPr>
        <w:t xml:space="preserve">trenador de equipos de trabajo. </w:t>
      </w:r>
    </w:p>
    <w:p w:rsidR="00F1484A" w:rsidRDefault="00F1484A" w:rsidP="00373093">
      <w:pPr>
        <w:pStyle w:val="Sinespaciado"/>
        <w:jc w:val="both"/>
        <w:rPr>
          <w:sz w:val="24"/>
          <w:szCs w:val="24"/>
        </w:rPr>
      </w:pPr>
    </w:p>
    <w:p w:rsidR="006D3018" w:rsidRDefault="006D3018" w:rsidP="00373093">
      <w:pPr>
        <w:pStyle w:val="Sinespaciado"/>
        <w:jc w:val="both"/>
        <w:rPr>
          <w:sz w:val="24"/>
          <w:szCs w:val="24"/>
        </w:rPr>
      </w:pPr>
      <w:r w:rsidRPr="006D3018">
        <w:rPr>
          <w:sz w:val="24"/>
          <w:szCs w:val="24"/>
        </w:rPr>
        <w:t xml:space="preserve">Cada uno de los pasos consta de cinco ideas/sugerencias, una autoevaluación, un </w:t>
      </w:r>
      <w:proofErr w:type="spellStart"/>
      <w:r w:rsidRPr="006D3018">
        <w:rPr>
          <w:sz w:val="24"/>
          <w:szCs w:val="24"/>
        </w:rPr>
        <w:t>check-list</w:t>
      </w:r>
      <w:proofErr w:type="spellEnd"/>
      <w:r w:rsidRPr="006D3018">
        <w:rPr>
          <w:sz w:val="24"/>
          <w:szCs w:val="24"/>
        </w:rPr>
        <w:t xml:space="preserve"> y bibliografía sugerida. El desarrollo de los temas se acompaña con espacios en blanco para que el lector pueda aportar sus experiencias, un plan de acción para mejorar, reflexiones y cualquier otro aspecto que quiera considerar en relación con el paso en cuestión. Se incluyen, además, formularios de apoyo para implementar las recomendaciones del texto.</w:t>
      </w:r>
    </w:p>
    <w:p w:rsidR="0043250C" w:rsidRDefault="0043250C" w:rsidP="00373093">
      <w:pPr>
        <w:pStyle w:val="Sinespaciado"/>
        <w:jc w:val="both"/>
        <w:rPr>
          <w:sz w:val="24"/>
          <w:szCs w:val="24"/>
        </w:rPr>
      </w:pPr>
    </w:p>
    <w:p w:rsidR="001E0A4E" w:rsidRDefault="001E0A4E" w:rsidP="001E0A4E">
      <w:pPr>
        <w:pStyle w:val="Sinespaciado"/>
        <w:rPr>
          <w:b/>
          <w:sz w:val="24"/>
          <w:szCs w:val="24"/>
        </w:rPr>
      </w:pPr>
      <w:r>
        <w:rPr>
          <w:noProof/>
          <w:sz w:val="24"/>
          <w:szCs w:val="24"/>
          <w:lang w:val="es-CL" w:eastAsia="es-CL"/>
        </w:rPr>
        <w:drawing>
          <wp:anchor distT="0" distB="0" distL="114300" distR="114300" simplePos="0" relativeHeight="251664384" behindDoc="0" locked="0" layoutInCell="1" allowOverlap="1">
            <wp:simplePos x="0" y="0"/>
            <wp:positionH relativeFrom="column">
              <wp:posOffset>15240</wp:posOffset>
            </wp:positionH>
            <wp:positionV relativeFrom="paragraph">
              <wp:posOffset>15240</wp:posOffset>
            </wp:positionV>
            <wp:extent cx="1647916" cy="2438400"/>
            <wp:effectExtent l="19050" t="19050" r="28575" b="1905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rando la alineacion tot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916" cy="2438400"/>
                    </a:xfrm>
                    <a:prstGeom prst="rect">
                      <a:avLst/>
                    </a:prstGeom>
                    <a:ln>
                      <a:solidFill>
                        <a:schemeClr val="bg1">
                          <a:lumMod val="75000"/>
                        </a:schemeClr>
                      </a:solidFill>
                    </a:ln>
                  </pic:spPr>
                </pic:pic>
              </a:graphicData>
            </a:graphic>
          </wp:anchor>
        </w:drawing>
      </w:r>
      <w:r>
        <w:rPr>
          <w:b/>
          <w:sz w:val="24"/>
          <w:szCs w:val="24"/>
        </w:rPr>
        <w:t>Logrando la alineación total</w:t>
      </w:r>
    </w:p>
    <w:p w:rsidR="001E0A4E" w:rsidRDefault="001E0A4E" w:rsidP="001E0A4E">
      <w:pPr>
        <w:pStyle w:val="Sinespaciado"/>
        <w:rPr>
          <w:sz w:val="24"/>
          <w:szCs w:val="24"/>
        </w:rPr>
      </w:pPr>
      <w:r>
        <w:rPr>
          <w:sz w:val="24"/>
          <w:szCs w:val="24"/>
        </w:rPr>
        <w:t xml:space="preserve">Autores: </w:t>
      </w:r>
      <w:proofErr w:type="spellStart"/>
      <w:r>
        <w:rPr>
          <w:sz w:val="24"/>
          <w:szCs w:val="24"/>
        </w:rPr>
        <w:t>Riaz</w:t>
      </w:r>
      <w:proofErr w:type="spellEnd"/>
      <w:r>
        <w:rPr>
          <w:sz w:val="24"/>
          <w:szCs w:val="24"/>
        </w:rPr>
        <w:t xml:space="preserve"> </w:t>
      </w:r>
      <w:proofErr w:type="spellStart"/>
      <w:r w:rsidRPr="001E0A4E">
        <w:rPr>
          <w:sz w:val="24"/>
          <w:szCs w:val="24"/>
        </w:rPr>
        <w:t>Khadem</w:t>
      </w:r>
      <w:proofErr w:type="spellEnd"/>
      <w:r>
        <w:rPr>
          <w:sz w:val="24"/>
          <w:szCs w:val="24"/>
        </w:rPr>
        <w:t xml:space="preserve"> y Linda</w:t>
      </w:r>
      <w:r w:rsidRPr="001E0A4E">
        <w:rPr>
          <w:sz w:val="24"/>
          <w:szCs w:val="24"/>
        </w:rPr>
        <w:t xml:space="preserve"> </w:t>
      </w:r>
      <w:proofErr w:type="spellStart"/>
      <w:r w:rsidRPr="001E0A4E">
        <w:rPr>
          <w:sz w:val="24"/>
          <w:szCs w:val="24"/>
        </w:rPr>
        <w:t>Khadem</w:t>
      </w:r>
      <w:proofErr w:type="spellEnd"/>
    </w:p>
    <w:p w:rsidR="001E0A4E" w:rsidRPr="00022B18" w:rsidRDefault="001E0A4E" w:rsidP="001E0A4E">
      <w:pPr>
        <w:spacing w:after="0" w:line="240" w:lineRule="auto"/>
        <w:jc w:val="both"/>
        <w:rPr>
          <w:sz w:val="24"/>
          <w:szCs w:val="24"/>
        </w:rPr>
      </w:pPr>
      <w:r>
        <w:rPr>
          <w:sz w:val="24"/>
          <w:szCs w:val="24"/>
        </w:rPr>
        <w:t>Páginas: 248</w:t>
      </w:r>
    </w:p>
    <w:p w:rsidR="001E0A4E" w:rsidRPr="00022B18" w:rsidRDefault="001E0A4E" w:rsidP="001E0A4E">
      <w:pPr>
        <w:spacing w:after="0" w:line="240" w:lineRule="auto"/>
        <w:jc w:val="both"/>
        <w:rPr>
          <w:sz w:val="24"/>
          <w:szCs w:val="24"/>
        </w:rPr>
      </w:pPr>
      <w:r>
        <w:rPr>
          <w:rFonts w:eastAsia="HGSHeiseiKakugothictaiW3" w:cs="Arial"/>
          <w:sz w:val="24"/>
          <w:szCs w:val="24"/>
        </w:rPr>
        <w:t xml:space="preserve">Formato: </w:t>
      </w:r>
      <w:r w:rsidRPr="001E0A4E">
        <w:rPr>
          <w:rFonts w:eastAsia="HGSHeiseiKakugothictaiW3" w:cs="Arial"/>
          <w:sz w:val="24"/>
          <w:szCs w:val="24"/>
        </w:rPr>
        <w:t xml:space="preserve">22 x 15 </w:t>
      </w:r>
      <w:r w:rsidRPr="00ED0738">
        <w:rPr>
          <w:rFonts w:eastAsia="HGSHeiseiKakugothictaiW3" w:cs="Arial"/>
          <w:sz w:val="24"/>
          <w:szCs w:val="24"/>
        </w:rPr>
        <w:t>cm</w:t>
      </w:r>
    </w:p>
    <w:p w:rsidR="001E0A4E" w:rsidRDefault="001E0A4E" w:rsidP="001E0A4E">
      <w:pPr>
        <w:spacing w:after="0" w:line="240" w:lineRule="auto"/>
        <w:jc w:val="both"/>
        <w:rPr>
          <w:sz w:val="24"/>
          <w:szCs w:val="24"/>
        </w:rPr>
      </w:pPr>
      <w:r>
        <w:rPr>
          <w:sz w:val="24"/>
          <w:szCs w:val="24"/>
        </w:rPr>
        <w:t xml:space="preserve">Cód. interno: </w:t>
      </w:r>
      <w:r w:rsidRPr="001E0A4E">
        <w:rPr>
          <w:sz w:val="24"/>
          <w:szCs w:val="24"/>
        </w:rPr>
        <w:t>40289</w:t>
      </w:r>
    </w:p>
    <w:p w:rsidR="001E0A4E" w:rsidRPr="00926BFC" w:rsidRDefault="001E0A4E" w:rsidP="001E0A4E">
      <w:pPr>
        <w:spacing w:after="0" w:line="240" w:lineRule="auto"/>
        <w:jc w:val="both"/>
        <w:rPr>
          <w:sz w:val="24"/>
          <w:szCs w:val="24"/>
        </w:rPr>
      </w:pPr>
      <w:r>
        <w:rPr>
          <w:sz w:val="24"/>
          <w:szCs w:val="24"/>
        </w:rPr>
        <w:t xml:space="preserve">ISBN: </w:t>
      </w:r>
      <w:r w:rsidRPr="001E0A4E">
        <w:rPr>
          <w:sz w:val="24"/>
          <w:szCs w:val="24"/>
        </w:rPr>
        <w:t>9789506419820</w:t>
      </w:r>
    </w:p>
    <w:p w:rsidR="001E0A4E" w:rsidRDefault="001E0A4E" w:rsidP="001E0A4E">
      <w:pPr>
        <w:pStyle w:val="Sinespaciado"/>
        <w:rPr>
          <w:sz w:val="24"/>
          <w:szCs w:val="24"/>
        </w:rPr>
      </w:pPr>
      <w:r w:rsidRPr="00443A6A">
        <w:rPr>
          <w:sz w:val="24"/>
          <w:szCs w:val="24"/>
        </w:rPr>
        <w:t>P</w:t>
      </w:r>
      <w:r>
        <w:rPr>
          <w:sz w:val="24"/>
          <w:szCs w:val="24"/>
        </w:rPr>
        <w:t>recio: $13.</w:t>
      </w:r>
      <w:r w:rsidRPr="001E0A4E">
        <w:rPr>
          <w:sz w:val="24"/>
          <w:szCs w:val="24"/>
        </w:rPr>
        <w:t xml:space="preserve">926 </w:t>
      </w:r>
      <w:r>
        <w:rPr>
          <w:sz w:val="24"/>
          <w:szCs w:val="24"/>
        </w:rPr>
        <w:t>+ IVA</w:t>
      </w:r>
    </w:p>
    <w:p w:rsidR="001E0A4E" w:rsidRDefault="001E0A4E" w:rsidP="001E0A4E">
      <w:pPr>
        <w:pStyle w:val="Sinespaciado"/>
        <w:rPr>
          <w:sz w:val="24"/>
          <w:szCs w:val="24"/>
        </w:rPr>
      </w:pPr>
    </w:p>
    <w:p w:rsidR="001E0A4E" w:rsidRDefault="001E0A4E" w:rsidP="001E0A4E">
      <w:pPr>
        <w:pStyle w:val="Sinespaciado"/>
        <w:rPr>
          <w:sz w:val="24"/>
          <w:szCs w:val="24"/>
        </w:rPr>
      </w:pPr>
    </w:p>
    <w:p w:rsidR="001E0A4E" w:rsidRDefault="001E0A4E" w:rsidP="001E0A4E">
      <w:pPr>
        <w:pStyle w:val="Sinespaciado"/>
        <w:rPr>
          <w:sz w:val="24"/>
          <w:szCs w:val="24"/>
        </w:rPr>
      </w:pPr>
    </w:p>
    <w:p w:rsidR="001E0A4E" w:rsidRDefault="001E0A4E" w:rsidP="001E0A4E">
      <w:pPr>
        <w:pStyle w:val="Sinespaciado"/>
        <w:rPr>
          <w:sz w:val="24"/>
          <w:szCs w:val="24"/>
        </w:rPr>
      </w:pPr>
    </w:p>
    <w:p w:rsidR="001E0A4E" w:rsidRDefault="001E0A4E" w:rsidP="001E0A4E">
      <w:pPr>
        <w:pStyle w:val="Sinespaciado"/>
        <w:rPr>
          <w:sz w:val="24"/>
          <w:szCs w:val="24"/>
        </w:rPr>
      </w:pPr>
    </w:p>
    <w:p w:rsidR="001E0A4E" w:rsidRDefault="001E0A4E" w:rsidP="001E0A4E">
      <w:pPr>
        <w:pStyle w:val="Sinespaciado"/>
        <w:rPr>
          <w:sz w:val="24"/>
          <w:szCs w:val="24"/>
        </w:rPr>
      </w:pPr>
    </w:p>
    <w:p w:rsidR="001E0A4E" w:rsidRDefault="001E0A4E" w:rsidP="001E0A4E">
      <w:pPr>
        <w:pStyle w:val="Sinespaciado"/>
        <w:rPr>
          <w:sz w:val="24"/>
          <w:szCs w:val="24"/>
        </w:rPr>
      </w:pPr>
    </w:p>
    <w:p w:rsidR="001E0A4E" w:rsidRDefault="001E0A4E" w:rsidP="001E0A4E">
      <w:pPr>
        <w:pStyle w:val="Sinespaciado"/>
        <w:rPr>
          <w:sz w:val="24"/>
          <w:szCs w:val="24"/>
        </w:rPr>
      </w:pPr>
    </w:p>
    <w:p w:rsidR="001E0A4E" w:rsidRDefault="001E0A4E" w:rsidP="001E0A4E">
      <w:pPr>
        <w:pStyle w:val="Sinespaciado"/>
        <w:rPr>
          <w:sz w:val="24"/>
          <w:szCs w:val="24"/>
        </w:rPr>
      </w:pPr>
    </w:p>
    <w:p w:rsidR="001E0A4E" w:rsidRPr="001E0A4E" w:rsidRDefault="001E0A4E" w:rsidP="001E0A4E">
      <w:pPr>
        <w:pStyle w:val="Sinespaciado"/>
        <w:jc w:val="both"/>
        <w:rPr>
          <w:sz w:val="24"/>
          <w:szCs w:val="24"/>
        </w:rPr>
      </w:pPr>
      <w:r w:rsidRPr="001E0A4E">
        <w:rPr>
          <w:sz w:val="24"/>
          <w:szCs w:val="24"/>
        </w:rPr>
        <w:t>Mientras que muchas organizaciones se esfuerzan por perfeccionar sus procesos, realzar la calidad o racionalizar sus fuerzas de trabajo, a menudo no tienen en cuenta una condición interna que les está robando utilidades y productividad. Esta condición negativa y oculta es la desalineación.</w:t>
      </w:r>
    </w:p>
    <w:p w:rsidR="001E0A4E" w:rsidRPr="001E0A4E" w:rsidRDefault="001E0A4E" w:rsidP="001E0A4E">
      <w:pPr>
        <w:pStyle w:val="Sinespaciado"/>
        <w:jc w:val="both"/>
        <w:rPr>
          <w:sz w:val="24"/>
          <w:szCs w:val="24"/>
        </w:rPr>
      </w:pPr>
    </w:p>
    <w:p w:rsidR="001E0A4E" w:rsidRPr="001E0A4E" w:rsidRDefault="001E0A4E" w:rsidP="001E0A4E">
      <w:pPr>
        <w:pStyle w:val="Sinespaciado"/>
        <w:jc w:val="both"/>
        <w:rPr>
          <w:sz w:val="24"/>
          <w:szCs w:val="24"/>
        </w:rPr>
      </w:pPr>
      <w:r w:rsidRPr="001E0A4E">
        <w:rPr>
          <w:sz w:val="24"/>
          <w:szCs w:val="24"/>
        </w:rPr>
        <w:t>La desalineación se manifiesta en intereses en conflicto, objetos contradictorios, desacuerdos sobre la estrategia, trabajar en aislamiento y una comunicación deficiente. Los costos de esta falta pueden ser enormes, ya que hace que las personas utilicen sus energías en asuntos que consumen recursos, pero no agregan valor.</w:t>
      </w:r>
    </w:p>
    <w:p w:rsidR="001E0A4E" w:rsidRPr="001E0A4E" w:rsidRDefault="001E0A4E" w:rsidP="001E0A4E">
      <w:pPr>
        <w:pStyle w:val="Sinespaciado"/>
        <w:jc w:val="both"/>
        <w:rPr>
          <w:sz w:val="24"/>
          <w:szCs w:val="24"/>
        </w:rPr>
      </w:pPr>
    </w:p>
    <w:p w:rsidR="001E0A4E" w:rsidRPr="001E0A4E" w:rsidRDefault="001E0A4E" w:rsidP="001E0A4E">
      <w:pPr>
        <w:pStyle w:val="Sinespaciado"/>
        <w:jc w:val="both"/>
        <w:rPr>
          <w:sz w:val="24"/>
          <w:szCs w:val="24"/>
        </w:rPr>
      </w:pPr>
      <w:r w:rsidRPr="001E0A4E">
        <w:rPr>
          <w:sz w:val="24"/>
          <w:szCs w:val="24"/>
        </w:rPr>
        <w:t>Logrando la alineación total presenta la solución a este problema. Escrita como una novela de negocios, de ritmo veloz, el libro describe un proceso que paso a paso creará una visión unificada para cualquier organización y alineará los esfuerzos de todas las personas a través de una estrategia creativa. Una herramienta innovadora de software se presenta para facilitar el proceso de transformación.</w:t>
      </w:r>
    </w:p>
    <w:p w:rsidR="001E0A4E" w:rsidRPr="001E0A4E" w:rsidRDefault="001E0A4E" w:rsidP="001E0A4E">
      <w:pPr>
        <w:pStyle w:val="Sinespaciado"/>
        <w:jc w:val="both"/>
        <w:rPr>
          <w:sz w:val="24"/>
          <w:szCs w:val="24"/>
        </w:rPr>
      </w:pPr>
    </w:p>
    <w:p w:rsidR="001E0A4E" w:rsidRPr="001E0A4E" w:rsidRDefault="001E0A4E" w:rsidP="001E0A4E">
      <w:pPr>
        <w:pStyle w:val="Sinespaciado"/>
        <w:jc w:val="both"/>
        <w:rPr>
          <w:sz w:val="24"/>
          <w:szCs w:val="24"/>
        </w:rPr>
      </w:pPr>
      <w:r w:rsidRPr="001E0A4E">
        <w:rPr>
          <w:sz w:val="24"/>
          <w:szCs w:val="24"/>
        </w:rPr>
        <w:t>El resultado es una organización donde los empleados se involucren con el sentido de la misión, entienden cómo afectan la visión común, se adueñan de su responsabilidad singular y colaboran para lograr objetivos desafiantes y resultados sostenibles.</w:t>
      </w:r>
    </w:p>
    <w:p w:rsidR="001E0A4E" w:rsidRDefault="001E0A4E" w:rsidP="001E0A4E">
      <w:pPr>
        <w:pStyle w:val="Sinespaciado"/>
        <w:rPr>
          <w:sz w:val="24"/>
          <w:szCs w:val="24"/>
        </w:rPr>
      </w:pPr>
    </w:p>
    <w:p w:rsidR="00BE045C" w:rsidRDefault="00BE045C" w:rsidP="00BE045C">
      <w:pPr>
        <w:pStyle w:val="Sinespaciado"/>
        <w:rPr>
          <w:b/>
          <w:sz w:val="24"/>
          <w:szCs w:val="24"/>
        </w:rPr>
      </w:pPr>
      <w:r>
        <w:rPr>
          <w:noProof/>
          <w:sz w:val="24"/>
          <w:szCs w:val="24"/>
          <w:lang w:val="es-CL" w:eastAsia="es-CL"/>
        </w:rPr>
        <w:drawing>
          <wp:anchor distT="0" distB="0" distL="114300" distR="114300" simplePos="0" relativeHeight="251665408" behindDoc="0" locked="0" layoutInCell="1" allowOverlap="1">
            <wp:simplePos x="0" y="0"/>
            <wp:positionH relativeFrom="column">
              <wp:posOffset>15240</wp:posOffset>
            </wp:positionH>
            <wp:positionV relativeFrom="paragraph">
              <wp:posOffset>19685</wp:posOffset>
            </wp:positionV>
            <wp:extent cx="1704975" cy="2477540"/>
            <wp:effectExtent l="19050" t="19050" r="9525" b="184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ccionario de neurocienci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975" cy="2477540"/>
                    </a:xfrm>
                    <a:prstGeom prst="rect">
                      <a:avLst/>
                    </a:prstGeom>
                    <a:ln>
                      <a:solidFill>
                        <a:schemeClr val="bg1">
                          <a:lumMod val="75000"/>
                        </a:schemeClr>
                      </a:solidFill>
                    </a:ln>
                  </pic:spPr>
                </pic:pic>
              </a:graphicData>
            </a:graphic>
          </wp:anchor>
        </w:drawing>
      </w:r>
      <w:r w:rsidRPr="00BE045C">
        <w:rPr>
          <w:b/>
          <w:sz w:val="24"/>
          <w:szCs w:val="24"/>
        </w:rPr>
        <w:t>Diccionario de neurociencias aplicadas al desarrollo de organizaciones y persona</w:t>
      </w:r>
    </w:p>
    <w:p w:rsidR="00BE045C" w:rsidRDefault="00BE045C" w:rsidP="00BE045C">
      <w:pPr>
        <w:pStyle w:val="Sinespaciado"/>
        <w:rPr>
          <w:sz w:val="24"/>
          <w:szCs w:val="24"/>
        </w:rPr>
      </w:pPr>
      <w:r>
        <w:rPr>
          <w:sz w:val="24"/>
          <w:szCs w:val="24"/>
        </w:rPr>
        <w:t>Autor</w:t>
      </w:r>
      <w:r>
        <w:rPr>
          <w:sz w:val="24"/>
          <w:szCs w:val="24"/>
        </w:rPr>
        <w:t xml:space="preserve">: </w:t>
      </w:r>
      <w:r>
        <w:rPr>
          <w:sz w:val="24"/>
          <w:szCs w:val="24"/>
        </w:rPr>
        <w:t>Néstor Braidot</w:t>
      </w:r>
    </w:p>
    <w:p w:rsidR="00BE045C" w:rsidRPr="00022B18" w:rsidRDefault="00BE045C" w:rsidP="00BE045C">
      <w:pPr>
        <w:spacing w:after="0" w:line="240" w:lineRule="auto"/>
        <w:jc w:val="both"/>
        <w:rPr>
          <w:sz w:val="24"/>
          <w:szCs w:val="24"/>
        </w:rPr>
      </w:pPr>
      <w:r>
        <w:rPr>
          <w:sz w:val="24"/>
          <w:szCs w:val="24"/>
        </w:rPr>
        <w:t xml:space="preserve">Páginas: </w:t>
      </w:r>
      <w:r>
        <w:rPr>
          <w:sz w:val="24"/>
          <w:szCs w:val="24"/>
        </w:rPr>
        <w:t>160</w:t>
      </w:r>
    </w:p>
    <w:p w:rsidR="00BE045C" w:rsidRPr="00022B18" w:rsidRDefault="00BE045C" w:rsidP="00BE045C">
      <w:pPr>
        <w:spacing w:after="0" w:line="240" w:lineRule="auto"/>
        <w:jc w:val="both"/>
        <w:rPr>
          <w:sz w:val="24"/>
          <w:szCs w:val="24"/>
        </w:rPr>
      </w:pPr>
      <w:r>
        <w:rPr>
          <w:rFonts w:eastAsia="HGSHeiseiKakugothictaiW3" w:cs="Arial"/>
          <w:sz w:val="24"/>
          <w:szCs w:val="24"/>
        </w:rPr>
        <w:t xml:space="preserve">Formato: </w:t>
      </w:r>
      <w:r w:rsidRPr="00BE045C">
        <w:rPr>
          <w:rFonts w:eastAsia="HGSHeiseiKakugothictaiW3" w:cs="Arial"/>
          <w:sz w:val="24"/>
          <w:szCs w:val="24"/>
        </w:rPr>
        <w:t xml:space="preserve">23 x 17 </w:t>
      </w:r>
      <w:r w:rsidRPr="00ED0738">
        <w:rPr>
          <w:rFonts w:eastAsia="HGSHeiseiKakugothictaiW3" w:cs="Arial"/>
          <w:sz w:val="24"/>
          <w:szCs w:val="24"/>
        </w:rPr>
        <w:t>cm</w:t>
      </w:r>
    </w:p>
    <w:p w:rsidR="00BE045C" w:rsidRDefault="00BE045C" w:rsidP="00BE045C">
      <w:pPr>
        <w:spacing w:after="0" w:line="240" w:lineRule="auto"/>
        <w:jc w:val="both"/>
        <w:rPr>
          <w:sz w:val="24"/>
          <w:szCs w:val="24"/>
        </w:rPr>
      </w:pPr>
      <w:r>
        <w:rPr>
          <w:sz w:val="24"/>
          <w:szCs w:val="24"/>
        </w:rPr>
        <w:t xml:space="preserve">Cód. interno: </w:t>
      </w:r>
      <w:r w:rsidRPr="00BE045C">
        <w:rPr>
          <w:sz w:val="24"/>
          <w:szCs w:val="24"/>
        </w:rPr>
        <w:t>40286</w:t>
      </w:r>
    </w:p>
    <w:p w:rsidR="00BE045C" w:rsidRPr="00926BFC" w:rsidRDefault="00BE045C" w:rsidP="00BE045C">
      <w:pPr>
        <w:spacing w:after="0" w:line="240" w:lineRule="auto"/>
        <w:jc w:val="both"/>
        <w:rPr>
          <w:sz w:val="24"/>
          <w:szCs w:val="24"/>
        </w:rPr>
      </w:pPr>
      <w:r>
        <w:rPr>
          <w:sz w:val="24"/>
          <w:szCs w:val="24"/>
        </w:rPr>
        <w:t xml:space="preserve">ISBN: </w:t>
      </w:r>
      <w:r w:rsidRPr="00BE045C">
        <w:rPr>
          <w:sz w:val="24"/>
          <w:szCs w:val="24"/>
        </w:rPr>
        <w:t>9789506419790</w:t>
      </w:r>
    </w:p>
    <w:p w:rsidR="00BE045C" w:rsidRDefault="00BE045C" w:rsidP="00BE045C">
      <w:pPr>
        <w:pStyle w:val="Sinespaciado"/>
        <w:rPr>
          <w:sz w:val="24"/>
          <w:szCs w:val="24"/>
        </w:rPr>
      </w:pPr>
      <w:r w:rsidRPr="00443A6A">
        <w:rPr>
          <w:sz w:val="24"/>
          <w:szCs w:val="24"/>
        </w:rPr>
        <w:t>P</w:t>
      </w:r>
      <w:r>
        <w:rPr>
          <w:sz w:val="24"/>
          <w:szCs w:val="24"/>
        </w:rPr>
        <w:t>recio: $</w:t>
      </w:r>
      <w:r w:rsidRPr="00BE045C">
        <w:rPr>
          <w:sz w:val="24"/>
          <w:szCs w:val="24"/>
        </w:rPr>
        <w:t>9.830</w:t>
      </w:r>
      <w:r>
        <w:rPr>
          <w:sz w:val="24"/>
          <w:szCs w:val="24"/>
        </w:rPr>
        <w:t>+ IVA</w:t>
      </w:r>
    </w:p>
    <w:p w:rsidR="00BE045C" w:rsidRDefault="00BE045C" w:rsidP="00BE045C">
      <w:pPr>
        <w:pStyle w:val="Sinespaciado"/>
        <w:rPr>
          <w:sz w:val="24"/>
          <w:szCs w:val="24"/>
        </w:rPr>
      </w:pPr>
    </w:p>
    <w:p w:rsidR="00BE045C" w:rsidRDefault="00BE045C" w:rsidP="00BE045C">
      <w:pPr>
        <w:pStyle w:val="Sinespaciado"/>
        <w:rPr>
          <w:sz w:val="24"/>
          <w:szCs w:val="24"/>
        </w:rPr>
      </w:pPr>
    </w:p>
    <w:p w:rsidR="00BE045C" w:rsidRDefault="00BE045C" w:rsidP="00BE045C">
      <w:pPr>
        <w:pStyle w:val="Sinespaciado"/>
        <w:rPr>
          <w:sz w:val="24"/>
          <w:szCs w:val="24"/>
        </w:rPr>
      </w:pPr>
    </w:p>
    <w:p w:rsidR="00BE045C" w:rsidRDefault="00BE045C" w:rsidP="00BE045C">
      <w:pPr>
        <w:pStyle w:val="Sinespaciado"/>
        <w:rPr>
          <w:sz w:val="24"/>
          <w:szCs w:val="24"/>
        </w:rPr>
      </w:pPr>
    </w:p>
    <w:p w:rsidR="00BE045C" w:rsidRDefault="00BE045C" w:rsidP="00BE045C">
      <w:pPr>
        <w:pStyle w:val="Sinespaciado"/>
        <w:rPr>
          <w:sz w:val="24"/>
          <w:szCs w:val="24"/>
        </w:rPr>
      </w:pPr>
    </w:p>
    <w:p w:rsidR="00BE045C" w:rsidRDefault="00BE045C" w:rsidP="00BE045C">
      <w:pPr>
        <w:pStyle w:val="Sinespaciado"/>
        <w:rPr>
          <w:sz w:val="24"/>
          <w:szCs w:val="24"/>
        </w:rPr>
      </w:pPr>
    </w:p>
    <w:p w:rsidR="00BE045C" w:rsidRDefault="00BE045C" w:rsidP="00BE045C">
      <w:pPr>
        <w:pStyle w:val="Sinespaciado"/>
        <w:rPr>
          <w:sz w:val="24"/>
          <w:szCs w:val="24"/>
        </w:rPr>
      </w:pPr>
    </w:p>
    <w:p w:rsidR="00BE045C" w:rsidRPr="00BE045C" w:rsidRDefault="00BE045C" w:rsidP="00C36503">
      <w:pPr>
        <w:pStyle w:val="Sinespaciado"/>
        <w:jc w:val="both"/>
        <w:rPr>
          <w:sz w:val="24"/>
          <w:szCs w:val="24"/>
        </w:rPr>
      </w:pPr>
      <w:r w:rsidRPr="00BE045C">
        <w:rPr>
          <w:sz w:val="24"/>
          <w:szCs w:val="24"/>
        </w:rPr>
        <w:t>Las neurociencias nos abarcan, nos envuelven, nos atraviesan. Profesionales de todas las disciplinas abrevan en sus articulaciones y en sus avances.</w:t>
      </w:r>
    </w:p>
    <w:p w:rsidR="00BE045C" w:rsidRPr="00BE045C" w:rsidRDefault="00BE045C" w:rsidP="00C36503">
      <w:pPr>
        <w:pStyle w:val="Sinespaciado"/>
        <w:jc w:val="both"/>
        <w:rPr>
          <w:sz w:val="24"/>
          <w:szCs w:val="24"/>
        </w:rPr>
      </w:pPr>
    </w:p>
    <w:p w:rsidR="00BE045C" w:rsidRPr="00BE045C" w:rsidRDefault="00BE045C" w:rsidP="00C36503">
      <w:pPr>
        <w:pStyle w:val="Sinespaciado"/>
        <w:jc w:val="both"/>
        <w:rPr>
          <w:sz w:val="24"/>
          <w:szCs w:val="24"/>
        </w:rPr>
      </w:pPr>
      <w:r w:rsidRPr="00BE045C">
        <w:rPr>
          <w:sz w:val="24"/>
          <w:szCs w:val="24"/>
        </w:rPr>
        <w:t>A pedido de los participantes de los seminarios, posgrados y diplomados que dictamos en el Instituto Braidot de Formación, hemos elaborado una obra accesible, dinámica, con los términos esenciales que necesitan quienes estudian aspectos relacionados con las neurociencias y los aplican en sus empresas, los enseñan o lo</w:t>
      </w:r>
      <w:bookmarkStart w:id="0" w:name="_GoBack"/>
      <w:bookmarkEnd w:id="0"/>
      <w:r w:rsidRPr="00BE045C">
        <w:rPr>
          <w:sz w:val="24"/>
          <w:szCs w:val="24"/>
        </w:rPr>
        <w:t>s utilizan para el desarrollo de sus propias capacidades cerebrales.</w:t>
      </w:r>
    </w:p>
    <w:p w:rsidR="00BE045C" w:rsidRPr="00BE045C" w:rsidRDefault="00BE045C" w:rsidP="00C36503">
      <w:pPr>
        <w:pStyle w:val="Sinespaciado"/>
        <w:jc w:val="both"/>
        <w:rPr>
          <w:sz w:val="24"/>
          <w:szCs w:val="24"/>
        </w:rPr>
      </w:pPr>
    </w:p>
    <w:p w:rsidR="006D3821" w:rsidRPr="00B84E7A" w:rsidRDefault="00BE045C" w:rsidP="00C36503">
      <w:pPr>
        <w:pStyle w:val="Sinespaciado"/>
        <w:jc w:val="both"/>
        <w:rPr>
          <w:sz w:val="24"/>
          <w:szCs w:val="24"/>
        </w:rPr>
      </w:pPr>
      <w:r w:rsidRPr="00BE045C">
        <w:rPr>
          <w:sz w:val="24"/>
          <w:szCs w:val="24"/>
        </w:rPr>
        <w:t>Este diccionario está dirigido también a los interesados en iniciarse en la maravillosa tarea de comprender el funcionamiento del cerebro y cómo se implementan estos conocimientos en disciplinas de avanzada, entre ellas, neuromarketing, neuroeconomía, neuroliderazgo, neuroaprendizaje y neurocapacitación.</w:t>
      </w:r>
    </w:p>
    <w:sectPr w:rsidR="006D3821" w:rsidRPr="00B84E7A"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HeiseiKakugothictaiW3">
    <w:altName w:val="Arial Unicode MS"/>
    <w:charset w:val="80"/>
    <w:family w:val="modern"/>
    <w:pitch w:val="variable"/>
    <w:sig w:usb0="00000000"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0199C"/>
    <w:rsid w:val="00001FF9"/>
    <w:rsid w:val="000219C5"/>
    <w:rsid w:val="00022B18"/>
    <w:rsid w:val="00027969"/>
    <w:rsid w:val="00031DFC"/>
    <w:rsid w:val="00036380"/>
    <w:rsid w:val="0004199D"/>
    <w:rsid w:val="00052743"/>
    <w:rsid w:val="0005467F"/>
    <w:rsid w:val="00056AD3"/>
    <w:rsid w:val="00057043"/>
    <w:rsid w:val="00060EE7"/>
    <w:rsid w:val="00062870"/>
    <w:rsid w:val="00075F02"/>
    <w:rsid w:val="000800E5"/>
    <w:rsid w:val="000829F2"/>
    <w:rsid w:val="00086097"/>
    <w:rsid w:val="00087158"/>
    <w:rsid w:val="000A58D8"/>
    <w:rsid w:val="000A7CF2"/>
    <w:rsid w:val="000B2848"/>
    <w:rsid w:val="000B3389"/>
    <w:rsid w:val="000B3E33"/>
    <w:rsid w:val="000C2478"/>
    <w:rsid w:val="000C7B95"/>
    <w:rsid w:val="000D0D66"/>
    <w:rsid w:val="000D1D34"/>
    <w:rsid w:val="000E769B"/>
    <w:rsid w:val="000F0CA9"/>
    <w:rsid w:val="000F1559"/>
    <w:rsid w:val="000F6689"/>
    <w:rsid w:val="000F727A"/>
    <w:rsid w:val="00101BFE"/>
    <w:rsid w:val="00102D6D"/>
    <w:rsid w:val="00104D01"/>
    <w:rsid w:val="001069C6"/>
    <w:rsid w:val="0011751F"/>
    <w:rsid w:val="001325C1"/>
    <w:rsid w:val="001338E9"/>
    <w:rsid w:val="00145483"/>
    <w:rsid w:val="00151D50"/>
    <w:rsid w:val="00152C19"/>
    <w:rsid w:val="00155BB8"/>
    <w:rsid w:val="0016419C"/>
    <w:rsid w:val="001669C8"/>
    <w:rsid w:val="001676B6"/>
    <w:rsid w:val="00185AFD"/>
    <w:rsid w:val="00195E76"/>
    <w:rsid w:val="001A4AE8"/>
    <w:rsid w:val="001A65B3"/>
    <w:rsid w:val="001B405C"/>
    <w:rsid w:val="001D05CB"/>
    <w:rsid w:val="001D15DE"/>
    <w:rsid w:val="001D1F8E"/>
    <w:rsid w:val="001D5A53"/>
    <w:rsid w:val="001E0A4E"/>
    <w:rsid w:val="001E2DAC"/>
    <w:rsid w:val="001F0AC3"/>
    <w:rsid w:val="001F37E0"/>
    <w:rsid w:val="001F3AA1"/>
    <w:rsid w:val="001F3C7A"/>
    <w:rsid w:val="001F407C"/>
    <w:rsid w:val="001F582D"/>
    <w:rsid w:val="001F743A"/>
    <w:rsid w:val="001F75E2"/>
    <w:rsid w:val="00206A8B"/>
    <w:rsid w:val="00206C32"/>
    <w:rsid w:val="00207153"/>
    <w:rsid w:val="00212127"/>
    <w:rsid w:val="002124FE"/>
    <w:rsid w:val="0021728B"/>
    <w:rsid w:val="00220078"/>
    <w:rsid w:val="00222936"/>
    <w:rsid w:val="00227D5F"/>
    <w:rsid w:val="00241C51"/>
    <w:rsid w:val="00244B18"/>
    <w:rsid w:val="0024520C"/>
    <w:rsid w:val="00263E6B"/>
    <w:rsid w:val="002644DE"/>
    <w:rsid w:val="0026540A"/>
    <w:rsid w:val="00271401"/>
    <w:rsid w:val="002728C5"/>
    <w:rsid w:val="00274297"/>
    <w:rsid w:val="002770B0"/>
    <w:rsid w:val="00277E39"/>
    <w:rsid w:val="0028297F"/>
    <w:rsid w:val="00286876"/>
    <w:rsid w:val="0029212F"/>
    <w:rsid w:val="00293D2D"/>
    <w:rsid w:val="002A7E8C"/>
    <w:rsid w:val="002B1334"/>
    <w:rsid w:val="002B665F"/>
    <w:rsid w:val="002B783B"/>
    <w:rsid w:val="002C1D6C"/>
    <w:rsid w:val="002C2415"/>
    <w:rsid w:val="002C3991"/>
    <w:rsid w:val="002C6954"/>
    <w:rsid w:val="002D05F7"/>
    <w:rsid w:val="002D1561"/>
    <w:rsid w:val="002D30B9"/>
    <w:rsid w:val="002D5290"/>
    <w:rsid w:val="002E0F88"/>
    <w:rsid w:val="002E4EA1"/>
    <w:rsid w:val="002E52FE"/>
    <w:rsid w:val="002F24EE"/>
    <w:rsid w:val="00307EB1"/>
    <w:rsid w:val="00313B4E"/>
    <w:rsid w:val="00313C7B"/>
    <w:rsid w:val="00324B22"/>
    <w:rsid w:val="00324C20"/>
    <w:rsid w:val="00333142"/>
    <w:rsid w:val="00333ACB"/>
    <w:rsid w:val="00335B54"/>
    <w:rsid w:val="00342F76"/>
    <w:rsid w:val="00353733"/>
    <w:rsid w:val="00354BD6"/>
    <w:rsid w:val="0036088D"/>
    <w:rsid w:val="0036122B"/>
    <w:rsid w:val="00370EC1"/>
    <w:rsid w:val="0037235B"/>
    <w:rsid w:val="00373093"/>
    <w:rsid w:val="0037618A"/>
    <w:rsid w:val="00376DAE"/>
    <w:rsid w:val="0038030E"/>
    <w:rsid w:val="003841C0"/>
    <w:rsid w:val="003910B0"/>
    <w:rsid w:val="0039167A"/>
    <w:rsid w:val="00393B0F"/>
    <w:rsid w:val="003954C6"/>
    <w:rsid w:val="00395783"/>
    <w:rsid w:val="00395CB1"/>
    <w:rsid w:val="00396446"/>
    <w:rsid w:val="00396BBE"/>
    <w:rsid w:val="003A1E17"/>
    <w:rsid w:val="003B6928"/>
    <w:rsid w:val="003D0ABC"/>
    <w:rsid w:val="003D20C7"/>
    <w:rsid w:val="003D20D0"/>
    <w:rsid w:val="003D21D6"/>
    <w:rsid w:val="003E041B"/>
    <w:rsid w:val="003E37DA"/>
    <w:rsid w:val="003F1402"/>
    <w:rsid w:val="003F6D44"/>
    <w:rsid w:val="00405ACA"/>
    <w:rsid w:val="0040636F"/>
    <w:rsid w:val="00407C18"/>
    <w:rsid w:val="004105BC"/>
    <w:rsid w:val="00411CF9"/>
    <w:rsid w:val="00415BEE"/>
    <w:rsid w:val="0043250C"/>
    <w:rsid w:val="0043673A"/>
    <w:rsid w:val="004367D8"/>
    <w:rsid w:val="00443A6A"/>
    <w:rsid w:val="00446C62"/>
    <w:rsid w:val="00453809"/>
    <w:rsid w:val="004567CE"/>
    <w:rsid w:val="004569DC"/>
    <w:rsid w:val="00461332"/>
    <w:rsid w:val="0046367E"/>
    <w:rsid w:val="00466159"/>
    <w:rsid w:val="004678FD"/>
    <w:rsid w:val="00470C54"/>
    <w:rsid w:val="004712C2"/>
    <w:rsid w:val="00475229"/>
    <w:rsid w:val="00481347"/>
    <w:rsid w:val="004815F2"/>
    <w:rsid w:val="004832AD"/>
    <w:rsid w:val="004854B6"/>
    <w:rsid w:val="004860A2"/>
    <w:rsid w:val="004914F5"/>
    <w:rsid w:val="004934DE"/>
    <w:rsid w:val="004A313A"/>
    <w:rsid w:val="004A32BB"/>
    <w:rsid w:val="004A794C"/>
    <w:rsid w:val="004A7E14"/>
    <w:rsid w:val="004B1757"/>
    <w:rsid w:val="004B5562"/>
    <w:rsid w:val="004B6E74"/>
    <w:rsid w:val="004B7140"/>
    <w:rsid w:val="004C2BB2"/>
    <w:rsid w:val="004C76F8"/>
    <w:rsid w:val="004D110A"/>
    <w:rsid w:val="004D456A"/>
    <w:rsid w:val="004D4AE2"/>
    <w:rsid w:val="004E1CE0"/>
    <w:rsid w:val="004E417C"/>
    <w:rsid w:val="004E512A"/>
    <w:rsid w:val="004F3DE5"/>
    <w:rsid w:val="00507717"/>
    <w:rsid w:val="0051787B"/>
    <w:rsid w:val="005200B0"/>
    <w:rsid w:val="00524677"/>
    <w:rsid w:val="0053119C"/>
    <w:rsid w:val="00532108"/>
    <w:rsid w:val="00537E1E"/>
    <w:rsid w:val="00540E3E"/>
    <w:rsid w:val="005511BB"/>
    <w:rsid w:val="005558F3"/>
    <w:rsid w:val="005559A2"/>
    <w:rsid w:val="005559BE"/>
    <w:rsid w:val="00557734"/>
    <w:rsid w:val="005615DF"/>
    <w:rsid w:val="00564461"/>
    <w:rsid w:val="005647B3"/>
    <w:rsid w:val="00565F3D"/>
    <w:rsid w:val="00567D2B"/>
    <w:rsid w:val="005717C2"/>
    <w:rsid w:val="00577426"/>
    <w:rsid w:val="00587852"/>
    <w:rsid w:val="005912C8"/>
    <w:rsid w:val="00593604"/>
    <w:rsid w:val="00596ACB"/>
    <w:rsid w:val="00596B29"/>
    <w:rsid w:val="005A0B9F"/>
    <w:rsid w:val="005B16D6"/>
    <w:rsid w:val="005B5A18"/>
    <w:rsid w:val="005C51A9"/>
    <w:rsid w:val="005E24C8"/>
    <w:rsid w:val="005E2886"/>
    <w:rsid w:val="005F2498"/>
    <w:rsid w:val="005F2E50"/>
    <w:rsid w:val="006041F0"/>
    <w:rsid w:val="00604A7F"/>
    <w:rsid w:val="00613F3E"/>
    <w:rsid w:val="0061629F"/>
    <w:rsid w:val="00616E4B"/>
    <w:rsid w:val="0061708E"/>
    <w:rsid w:val="00623217"/>
    <w:rsid w:val="00630EE1"/>
    <w:rsid w:val="0064030C"/>
    <w:rsid w:val="006421B4"/>
    <w:rsid w:val="00644DDE"/>
    <w:rsid w:val="00645D10"/>
    <w:rsid w:val="006467FB"/>
    <w:rsid w:val="00652AE7"/>
    <w:rsid w:val="00665F31"/>
    <w:rsid w:val="00666CCD"/>
    <w:rsid w:val="0067150D"/>
    <w:rsid w:val="006733C2"/>
    <w:rsid w:val="0067474F"/>
    <w:rsid w:val="0067781B"/>
    <w:rsid w:val="00677EBC"/>
    <w:rsid w:val="00683AAE"/>
    <w:rsid w:val="00691AE6"/>
    <w:rsid w:val="006A3A05"/>
    <w:rsid w:val="006B0B01"/>
    <w:rsid w:val="006B1715"/>
    <w:rsid w:val="006B3A72"/>
    <w:rsid w:val="006B4F0E"/>
    <w:rsid w:val="006B7002"/>
    <w:rsid w:val="006D219E"/>
    <w:rsid w:val="006D2EB9"/>
    <w:rsid w:val="006D3018"/>
    <w:rsid w:val="006D3821"/>
    <w:rsid w:val="006D439E"/>
    <w:rsid w:val="006E2BE5"/>
    <w:rsid w:val="006E3304"/>
    <w:rsid w:val="006E3949"/>
    <w:rsid w:val="006E6C2A"/>
    <w:rsid w:val="006F2B8E"/>
    <w:rsid w:val="006F41A4"/>
    <w:rsid w:val="006F6011"/>
    <w:rsid w:val="006F7D3D"/>
    <w:rsid w:val="007035EE"/>
    <w:rsid w:val="00703AD9"/>
    <w:rsid w:val="00706FD1"/>
    <w:rsid w:val="00710979"/>
    <w:rsid w:val="0071339D"/>
    <w:rsid w:val="007203A5"/>
    <w:rsid w:val="00723D16"/>
    <w:rsid w:val="0072474E"/>
    <w:rsid w:val="007254DA"/>
    <w:rsid w:val="00732163"/>
    <w:rsid w:val="00741950"/>
    <w:rsid w:val="007443FF"/>
    <w:rsid w:val="00744A18"/>
    <w:rsid w:val="007503A0"/>
    <w:rsid w:val="00750946"/>
    <w:rsid w:val="0075101F"/>
    <w:rsid w:val="00755213"/>
    <w:rsid w:val="00760691"/>
    <w:rsid w:val="007624CC"/>
    <w:rsid w:val="00764709"/>
    <w:rsid w:val="00765631"/>
    <w:rsid w:val="007725A7"/>
    <w:rsid w:val="00782B25"/>
    <w:rsid w:val="0078626E"/>
    <w:rsid w:val="00787F8D"/>
    <w:rsid w:val="00792D99"/>
    <w:rsid w:val="007A015F"/>
    <w:rsid w:val="007A0BF5"/>
    <w:rsid w:val="007A182F"/>
    <w:rsid w:val="007A6F68"/>
    <w:rsid w:val="007B0BB8"/>
    <w:rsid w:val="007B0C02"/>
    <w:rsid w:val="007B3677"/>
    <w:rsid w:val="007B4FC0"/>
    <w:rsid w:val="007B6588"/>
    <w:rsid w:val="007C7662"/>
    <w:rsid w:val="007D4CE6"/>
    <w:rsid w:val="007D7F23"/>
    <w:rsid w:val="007E289F"/>
    <w:rsid w:val="007E39CA"/>
    <w:rsid w:val="007E416D"/>
    <w:rsid w:val="007F7EA1"/>
    <w:rsid w:val="00804610"/>
    <w:rsid w:val="008109E1"/>
    <w:rsid w:val="008135D0"/>
    <w:rsid w:val="00814674"/>
    <w:rsid w:val="00825AC3"/>
    <w:rsid w:val="008271B6"/>
    <w:rsid w:val="0084787F"/>
    <w:rsid w:val="00847A44"/>
    <w:rsid w:val="00847D4F"/>
    <w:rsid w:val="00852AB0"/>
    <w:rsid w:val="00853A6F"/>
    <w:rsid w:val="0086206A"/>
    <w:rsid w:val="00862A7A"/>
    <w:rsid w:val="00865693"/>
    <w:rsid w:val="00870687"/>
    <w:rsid w:val="00871870"/>
    <w:rsid w:val="008724CD"/>
    <w:rsid w:val="00872655"/>
    <w:rsid w:val="00880E18"/>
    <w:rsid w:val="00881767"/>
    <w:rsid w:val="00882472"/>
    <w:rsid w:val="00883FB7"/>
    <w:rsid w:val="0088670D"/>
    <w:rsid w:val="00893554"/>
    <w:rsid w:val="00893CEA"/>
    <w:rsid w:val="0089779E"/>
    <w:rsid w:val="008B1808"/>
    <w:rsid w:val="008B22EB"/>
    <w:rsid w:val="008B36A4"/>
    <w:rsid w:val="008B37EE"/>
    <w:rsid w:val="008B3E23"/>
    <w:rsid w:val="008B644C"/>
    <w:rsid w:val="008C23D2"/>
    <w:rsid w:val="008C24AA"/>
    <w:rsid w:val="008C3C5B"/>
    <w:rsid w:val="008C6ED1"/>
    <w:rsid w:val="008C72D3"/>
    <w:rsid w:val="008D3406"/>
    <w:rsid w:val="008D41D8"/>
    <w:rsid w:val="008E1D00"/>
    <w:rsid w:val="008E4705"/>
    <w:rsid w:val="008E4F3A"/>
    <w:rsid w:val="008F140A"/>
    <w:rsid w:val="008F23C7"/>
    <w:rsid w:val="008F31CC"/>
    <w:rsid w:val="008F5D68"/>
    <w:rsid w:val="008F62E4"/>
    <w:rsid w:val="008F7D34"/>
    <w:rsid w:val="00900DE0"/>
    <w:rsid w:val="009026C0"/>
    <w:rsid w:val="00913A51"/>
    <w:rsid w:val="00917DF8"/>
    <w:rsid w:val="00921F3D"/>
    <w:rsid w:val="00926083"/>
    <w:rsid w:val="00926BFC"/>
    <w:rsid w:val="00927351"/>
    <w:rsid w:val="00940C94"/>
    <w:rsid w:val="0094220E"/>
    <w:rsid w:val="009426F7"/>
    <w:rsid w:val="00947A64"/>
    <w:rsid w:val="00947C79"/>
    <w:rsid w:val="00953CD6"/>
    <w:rsid w:val="009543C0"/>
    <w:rsid w:val="0095731E"/>
    <w:rsid w:val="00965717"/>
    <w:rsid w:val="00971F3D"/>
    <w:rsid w:val="00973158"/>
    <w:rsid w:val="00974FE3"/>
    <w:rsid w:val="00976B32"/>
    <w:rsid w:val="009814AE"/>
    <w:rsid w:val="009816C5"/>
    <w:rsid w:val="0099059E"/>
    <w:rsid w:val="0099093D"/>
    <w:rsid w:val="009943C5"/>
    <w:rsid w:val="009968EB"/>
    <w:rsid w:val="009A652C"/>
    <w:rsid w:val="009B2769"/>
    <w:rsid w:val="009C68E6"/>
    <w:rsid w:val="009C7F04"/>
    <w:rsid w:val="009D003B"/>
    <w:rsid w:val="009D4A57"/>
    <w:rsid w:val="009D5800"/>
    <w:rsid w:val="009D6BA3"/>
    <w:rsid w:val="009E46A8"/>
    <w:rsid w:val="009E47D0"/>
    <w:rsid w:val="009F0FBE"/>
    <w:rsid w:val="009F19FA"/>
    <w:rsid w:val="009F3D58"/>
    <w:rsid w:val="009F43FD"/>
    <w:rsid w:val="00A06447"/>
    <w:rsid w:val="00A0745A"/>
    <w:rsid w:val="00A1144F"/>
    <w:rsid w:val="00A21A25"/>
    <w:rsid w:val="00A31F6B"/>
    <w:rsid w:val="00A35D47"/>
    <w:rsid w:val="00A40910"/>
    <w:rsid w:val="00A47B7A"/>
    <w:rsid w:val="00A47C12"/>
    <w:rsid w:val="00A5188B"/>
    <w:rsid w:val="00A61C21"/>
    <w:rsid w:val="00A65AA1"/>
    <w:rsid w:val="00A70341"/>
    <w:rsid w:val="00A70869"/>
    <w:rsid w:val="00A71845"/>
    <w:rsid w:val="00A84BFB"/>
    <w:rsid w:val="00A9281E"/>
    <w:rsid w:val="00A9392A"/>
    <w:rsid w:val="00AA41D7"/>
    <w:rsid w:val="00AA4DCF"/>
    <w:rsid w:val="00AA5A9A"/>
    <w:rsid w:val="00AA5AA8"/>
    <w:rsid w:val="00AA7116"/>
    <w:rsid w:val="00AB217D"/>
    <w:rsid w:val="00AB51F1"/>
    <w:rsid w:val="00AB5CDC"/>
    <w:rsid w:val="00AB7A6F"/>
    <w:rsid w:val="00AC0C0B"/>
    <w:rsid w:val="00AC38D3"/>
    <w:rsid w:val="00AC7289"/>
    <w:rsid w:val="00AD68FA"/>
    <w:rsid w:val="00AD7E1C"/>
    <w:rsid w:val="00AE12D9"/>
    <w:rsid w:val="00AE2D3D"/>
    <w:rsid w:val="00AE36DF"/>
    <w:rsid w:val="00AE5352"/>
    <w:rsid w:val="00AF0268"/>
    <w:rsid w:val="00AF3BB4"/>
    <w:rsid w:val="00AF43D5"/>
    <w:rsid w:val="00B05C3C"/>
    <w:rsid w:val="00B14C98"/>
    <w:rsid w:val="00B27B20"/>
    <w:rsid w:val="00B3155C"/>
    <w:rsid w:val="00B33842"/>
    <w:rsid w:val="00B35EBC"/>
    <w:rsid w:val="00B37055"/>
    <w:rsid w:val="00B4229B"/>
    <w:rsid w:val="00B46CF9"/>
    <w:rsid w:val="00B53EED"/>
    <w:rsid w:val="00B54314"/>
    <w:rsid w:val="00B55BC3"/>
    <w:rsid w:val="00B60CD3"/>
    <w:rsid w:val="00B62CCF"/>
    <w:rsid w:val="00B66307"/>
    <w:rsid w:val="00B66DE0"/>
    <w:rsid w:val="00B673B3"/>
    <w:rsid w:val="00B70298"/>
    <w:rsid w:val="00B759A8"/>
    <w:rsid w:val="00B83450"/>
    <w:rsid w:val="00B8358B"/>
    <w:rsid w:val="00B84E7A"/>
    <w:rsid w:val="00B922C1"/>
    <w:rsid w:val="00B94E10"/>
    <w:rsid w:val="00B978A2"/>
    <w:rsid w:val="00BA21E4"/>
    <w:rsid w:val="00BA778D"/>
    <w:rsid w:val="00BA7EEA"/>
    <w:rsid w:val="00BB76B8"/>
    <w:rsid w:val="00BC09C1"/>
    <w:rsid w:val="00BC33D0"/>
    <w:rsid w:val="00BD1F60"/>
    <w:rsid w:val="00BD5411"/>
    <w:rsid w:val="00BE045C"/>
    <w:rsid w:val="00BE1B0B"/>
    <w:rsid w:val="00BE5982"/>
    <w:rsid w:val="00BE5D40"/>
    <w:rsid w:val="00BE68F6"/>
    <w:rsid w:val="00BE6FB4"/>
    <w:rsid w:val="00BE721B"/>
    <w:rsid w:val="00BF1AAB"/>
    <w:rsid w:val="00BF1E7D"/>
    <w:rsid w:val="00BF628A"/>
    <w:rsid w:val="00BF7BCB"/>
    <w:rsid w:val="00BF7BF1"/>
    <w:rsid w:val="00C061FF"/>
    <w:rsid w:val="00C078CB"/>
    <w:rsid w:val="00C30F11"/>
    <w:rsid w:val="00C36503"/>
    <w:rsid w:val="00C42D7C"/>
    <w:rsid w:val="00C437ED"/>
    <w:rsid w:val="00C43C53"/>
    <w:rsid w:val="00C57CFA"/>
    <w:rsid w:val="00C62390"/>
    <w:rsid w:val="00C72434"/>
    <w:rsid w:val="00C83301"/>
    <w:rsid w:val="00C86EDB"/>
    <w:rsid w:val="00C96DCE"/>
    <w:rsid w:val="00CA3898"/>
    <w:rsid w:val="00CA6F99"/>
    <w:rsid w:val="00CB4A37"/>
    <w:rsid w:val="00CD26C6"/>
    <w:rsid w:val="00CD4084"/>
    <w:rsid w:val="00CD56BA"/>
    <w:rsid w:val="00CE1A6F"/>
    <w:rsid w:val="00CF01D7"/>
    <w:rsid w:val="00CF7608"/>
    <w:rsid w:val="00CF7F75"/>
    <w:rsid w:val="00D04F3A"/>
    <w:rsid w:val="00D07ADF"/>
    <w:rsid w:val="00D1339C"/>
    <w:rsid w:val="00D175F7"/>
    <w:rsid w:val="00D26B90"/>
    <w:rsid w:val="00D27968"/>
    <w:rsid w:val="00D30CBB"/>
    <w:rsid w:val="00D33FBF"/>
    <w:rsid w:val="00D34846"/>
    <w:rsid w:val="00D3593E"/>
    <w:rsid w:val="00D369CE"/>
    <w:rsid w:val="00D443F6"/>
    <w:rsid w:val="00D46460"/>
    <w:rsid w:val="00D47669"/>
    <w:rsid w:val="00D51D3F"/>
    <w:rsid w:val="00D51E85"/>
    <w:rsid w:val="00D54EAE"/>
    <w:rsid w:val="00D563E5"/>
    <w:rsid w:val="00D62910"/>
    <w:rsid w:val="00D665D4"/>
    <w:rsid w:val="00D67003"/>
    <w:rsid w:val="00D714F8"/>
    <w:rsid w:val="00D72A31"/>
    <w:rsid w:val="00D731FB"/>
    <w:rsid w:val="00D751E4"/>
    <w:rsid w:val="00D807A4"/>
    <w:rsid w:val="00D874A7"/>
    <w:rsid w:val="00D96B80"/>
    <w:rsid w:val="00D96C9C"/>
    <w:rsid w:val="00D97112"/>
    <w:rsid w:val="00DA522B"/>
    <w:rsid w:val="00DA5A7E"/>
    <w:rsid w:val="00DA7AD8"/>
    <w:rsid w:val="00DB5013"/>
    <w:rsid w:val="00DC0A20"/>
    <w:rsid w:val="00DC3699"/>
    <w:rsid w:val="00DD073D"/>
    <w:rsid w:val="00DD7ACF"/>
    <w:rsid w:val="00DE4070"/>
    <w:rsid w:val="00DE47C5"/>
    <w:rsid w:val="00E05472"/>
    <w:rsid w:val="00E10F45"/>
    <w:rsid w:val="00E146A2"/>
    <w:rsid w:val="00E17637"/>
    <w:rsid w:val="00E211B8"/>
    <w:rsid w:val="00E34D84"/>
    <w:rsid w:val="00E46472"/>
    <w:rsid w:val="00E516EC"/>
    <w:rsid w:val="00E53019"/>
    <w:rsid w:val="00E53939"/>
    <w:rsid w:val="00E6642F"/>
    <w:rsid w:val="00E70A2B"/>
    <w:rsid w:val="00E70C2A"/>
    <w:rsid w:val="00E71378"/>
    <w:rsid w:val="00E720F0"/>
    <w:rsid w:val="00E81EC7"/>
    <w:rsid w:val="00E82034"/>
    <w:rsid w:val="00E8235B"/>
    <w:rsid w:val="00E85B5D"/>
    <w:rsid w:val="00E87F42"/>
    <w:rsid w:val="00E930CE"/>
    <w:rsid w:val="00E96473"/>
    <w:rsid w:val="00E9771E"/>
    <w:rsid w:val="00EA110E"/>
    <w:rsid w:val="00EA246F"/>
    <w:rsid w:val="00EA6D2D"/>
    <w:rsid w:val="00EB22EF"/>
    <w:rsid w:val="00EB23F4"/>
    <w:rsid w:val="00EB2F29"/>
    <w:rsid w:val="00EB4DC0"/>
    <w:rsid w:val="00EB6925"/>
    <w:rsid w:val="00EB72B9"/>
    <w:rsid w:val="00EC0706"/>
    <w:rsid w:val="00EC1909"/>
    <w:rsid w:val="00EC282D"/>
    <w:rsid w:val="00EC60D8"/>
    <w:rsid w:val="00ED0738"/>
    <w:rsid w:val="00ED15B6"/>
    <w:rsid w:val="00ED5605"/>
    <w:rsid w:val="00ED6C1A"/>
    <w:rsid w:val="00EE543E"/>
    <w:rsid w:val="00EE5827"/>
    <w:rsid w:val="00EE6D43"/>
    <w:rsid w:val="00EE768C"/>
    <w:rsid w:val="00EE7E85"/>
    <w:rsid w:val="00EF7675"/>
    <w:rsid w:val="00EF7E8F"/>
    <w:rsid w:val="00F033BA"/>
    <w:rsid w:val="00F037CC"/>
    <w:rsid w:val="00F102AF"/>
    <w:rsid w:val="00F105E2"/>
    <w:rsid w:val="00F1484A"/>
    <w:rsid w:val="00F15905"/>
    <w:rsid w:val="00F17448"/>
    <w:rsid w:val="00F207B7"/>
    <w:rsid w:val="00F254DB"/>
    <w:rsid w:val="00F26E8A"/>
    <w:rsid w:val="00F362A2"/>
    <w:rsid w:val="00F3677D"/>
    <w:rsid w:val="00F36EDA"/>
    <w:rsid w:val="00F509C5"/>
    <w:rsid w:val="00F50E39"/>
    <w:rsid w:val="00F56FD6"/>
    <w:rsid w:val="00F57A80"/>
    <w:rsid w:val="00F70FD3"/>
    <w:rsid w:val="00F7166B"/>
    <w:rsid w:val="00F7446B"/>
    <w:rsid w:val="00F76C54"/>
    <w:rsid w:val="00F83E16"/>
    <w:rsid w:val="00F866E4"/>
    <w:rsid w:val="00F93A91"/>
    <w:rsid w:val="00F94837"/>
    <w:rsid w:val="00F94F86"/>
    <w:rsid w:val="00FA3B21"/>
    <w:rsid w:val="00FA78B2"/>
    <w:rsid w:val="00FB1DA0"/>
    <w:rsid w:val="00FB2B75"/>
    <w:rsid w:val="00FB3659"/>
    <w:rsid w:val="00FB5934"/>
    <w:rsid w:val="00FB6135"/>
    <w:rsid w:val="00FB76BF"/>
    <w:rsid w:val="00FC025A"/>
    <w:rsid w:val="00FC1AD0"/>
    <w:rsid w:val="00FC3EAE"/>
    <w:rsid w:val="00FC7736"/>
    <w:rsid w:val="00FD3BE8"/>
    <w:rsid w:val="00FD501F"/>
    <w:rsid w:val="00FE02F7"/>
    <w:rsid w:val="00FE57D0"/>
    <w:rsid w:val="00FE6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874B"/>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683">
      <w:bodyDiv w:val="1"/>
      <w:marLeft w:val="0"/>
      <w:marRight w:val="0"/>
      <w:marTop w:val="0"/>
      <w:marBottom w:val="0"/>
      <w:divBdr>
        <w:top w:val="none" w:sz="0" w:space="0" w:color="auto"/>
        <w:left w:val="none" w:sz="0" w:space="0" w:color="auto"/>
        <w:bottom w:val="none" w:sz="0" w:space="0" w:color="auto"/>
        <w:right w:val="none" w:sz="0" w:space="0" w:color="auto"/>
      </w:divBdr>
    </w:div>
    <w:div w:id="35469702">
      <w:bodyDiv w:val="1"/>
      <w:marLeft w:val="0"/>
      <w:marRight w:val="0"/>
      <w:marTop w:val="0"/>
      <w:marBottom w:val="0"/>
      <w:divBdr>
        <w:top w:val="none" w:sz="0" w:space="0" w:color="auto"/>
        <w:left w:val="none" w:sz="0" w:space="0" w:color="auto"/>
        <w:bottom w:val="none" w:sz="0" w:space="0" w:color="auto"/>
        <w:right w:val="none" w:sz="0" w:space="0" w:color="auto"/>
      </w:divBdr>
    </w:div>
    <w:div w:id="65105781">
      <w:bodyDiv w:val="1"/>
      <w:marLeft w:val="0"/>
      <w:marRight w:val="0"/>
      <w:marTop w:val="0"/>
      <w:marBottom w:val="0"/>
      <w:divBdr>
        <w:top w:val="none" w:sz="0" w:space="0" w:color="auto"/>
        <w:left w:val="none" w:sz="0" w:space="0" w:color="auto"/>
        <w:bottom w:val="none" w:sz="0" w:space="0" w:color="auto"/>
        <w:right w:val="none" w:sz="0" w:space="0" w:color="auto"/>
      </w:divBdr>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01606743">
      <w:bodyDiv w:val="1"/>
      <w:marLeft w:val="0"/>
      <w:marRight w:val="0"/>
      <w:marTop w:val="0"/>
      <w:marBottom w:val="0"/>
      <w:divBdr>
        <w:top w:val="none" w:sz="0" w:space="0" w:color="auto"/>
        <w:left w:val="none" w:sz="0" w:space="0" w:color="auto"/>
        <w:bottom w:val="none" w:sz="0" w:space="0" w:color="auto"/>
        <w:right w:val="none" w:sz="0" w:space="0" w:color="auto"/>
      </w:divBdr>
    </w:div>
    <w:div w:id="126239308">
      <w:bodyDiv w:val="1"/>
      <w:marLeft w:val="0"/>
      <w:marRight w:val="0"/>
      <w:marTop w:val="0"/>
      <w:marBottom w:val="0"/>
      <w:divBdr>
        <w:top w:val="none" w:sz="0" w:space="0" w:color="auto"/>
        <w:left w:val="none" w:sz="0" w:space="0" w:color="auto"/>
        <w:bottom w:val="none" w:sz="0" w:space="0" w:color="auto"/>
        <w:right w:val="none" w:sz="0" w:space="0" w:color="auto"/>
      </w:divBdr>
    </w:div>
    <w:div w:id="171337305">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228345689">
      <w:bodyDiv w:val="1"/>
      <w:marLeft w:val="0"/>
      <w:marRight w:val="0"/>
      <w:marTop w:val="0"/>
      <w:marBottom w:val="0"/>
      <w:divBdr>
        <w:top w:val="none" w:sz="0" w:space="0" w:color="auto"/>
        <w:left w:val="none" w:sz="0" w:space="0" w:color="auto"/>
        <w:bottom w:val="none" w:sz="0" w:space="0" w:color="auto"/>
        <w:right w:val="none" w:sz="0" w:space="0" w:color="auto"/>
      </w:divBdr>
    </w:div>
    <w:div w:id="245384999">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313223439">
      <w:bodyDiv w:val="1"/>
      <w:marLeft w:val="0"/>
      <w:marRight w:val="0"/>
      <w:marTop w:val="0"/>
      <w:marBottom w:val="0"/>
      <w:divBdr>
        <w:top w:val="none" w:sz="0" w:space="0" w:color="auto"/>
        <w:left w:val="none" w:sz="0" w:space="0" w:color="auto"/>
        <w:bottom w:val="none" w:sz="0" w:space="0" w:color="auto"/>
        <w:right w:val="none" w:sz="0" w:space="0" w:color="auto"/>
      </w:divBdr>
    </w:div>
    <w:div w:id="340547645">
      <w:bodyDiv w:val="1"/>
      <w:marLeft w:val="0"/>
      <w:marRight w:val="0"/>
      <w:marTop w:val="0"/>
      <w:marBottom w:val="0"/>
      <w:divBdr>
        <w:top w:val="none" w:sz="0" w:space="0" w:color="auto"/>
        <w:left w:val="none" w:sz="0" w:space="0" w:color="auto"/>
        <w:bottom w:val="none" w:sz="0" w:space="0" w:color="auto"/>
        <w:right w:val="none" w:sz="0" w:space="0" w:color="auto"/>
      </w:divBdr>
    </w:div>
    <w:div w:id="344135340">
      <w:bodyDiv w:val="1"/>
      <w:marLeft w:val="0"/>
      <w:marRight w:val="0"/>
      <w:marTop w:val="0"/>
      <w:marBottom w:val="0"/>
      <w:divBdr>
        <w:top w:val="none" w:sz="0" w:space="0" w:color="auto"/>
        <w:left w:val="none" w:sz="0" w:space="0" w:color="auto"/>
        <w:bottom w:val="none" w:sz="0" w:space="0" w:color="auto"/>
        <w:right w:val="none" w:sz="0" w:space="0" w:color="auto"/>
      </w:divBdr>
    </w:div>
    <w:div w:id="351492030">
      <w:bodyDiv w:val="1"/>
      <w:marLeft w:val="0"/>
      <w:marRight w:val="0"/>
      <w:marTop w:val="0"/>
      <w:marBottom w:val="0"/>
      <w:divBdr>
        <w:top w:val="none" w:sz="0" w:space="0" w:color="auto"/>
        <w:left w:val="none" w:sz="0" w:space="0" w:color="auto"/>
        <w:bottom w:val="none" w:sz="0" w:space="0" w:color="auto"/>
        <w:right w:val="none" w:sz="0" w:space="0" w:color="auto"/>
      </w:divBdr>
    </w:div>
    <w:div w:id="432744884">
      <w:bodyDiv w:val="1"/>
      <w:marLeft w:val="0"/>
      <w:marRight w:val="0"/>
      <w:marTop w:val="0"/>
      <w:marBottom w:val="0"/>
      <w:divBdr>
        <w:top w:val="none" w:sz="0" w:space="0" w:color="auto"/>
        <w:left w:val="none" w:sz="0" w:space="0" w:color="auto"/>
        <w:bottom w:val="none" w:sz="0" w:space="0" w:color="auto"/>
        <w:right w:val="none" w:sz="0" w:space="0" w:color="auto"/>
      </w:divBdr>
    </w:div>
    <w:div w:id="433062758">
      <w:bodyDiv w:val="1"/>
      <w:marLeft w:val="0"/>
      <w:marRight w:val="0"/>
      <w:marTop w:val="0"/>
      <w:marBottom w:val="0"/>
      <w:divBdr>
        <w:top w:val="none" w:sz="0" w:space="0" w:color="auto"/>
        <w:left w:val="none" w:sz="0" w:space="0" w:color="auto"/>
        <w:bottom w:val="none" w:sz="0" w:space="0" w:color="auto"/>
        <w:right w:val="none" w:sz="0" w:space="0" w:color="auto"/>
      </w:divBdr>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499929140">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581179299">
      <w:bodyDiv w:val="1"/>
      <w:marLeft w:val="0"/>
      <w:marRight w:val="0"/>
      <w:marTop w:val="0"/>
      <w:marBottom w:val="0"/>
      <w:divBdr>
        <w:top w:val="none" w:sz="0" w:space="0" w:color="auto"/>
        <w:left w:val="none" w:sz="0" w:space="0" w:color="auto"/>
        <w:bottom w:val="none" w:sz="0" w:space="0" w:color="auto"/>
        <w:right w:val="none" w:sz="0" w:space="0" w:color="auto"/>
      </w:divBdr>
    </w:div>
    <w:div w:id="589043414">
      <w:bodyDiv w:val="1"/>
      <w:marLeft w:val="0"/>
      <w:marRight w:val="0"/>
      <w:marTop w:val="0"/>
      <w:marBottom w:val="0"/>
      <w:divBdr>
        <w:top w:val="none" w:sz="0" w:space="0" w:color="auto"/>
        <w:left w:val="none" w:sz="0" w:space="0" w:color="auto"/>
        <w:bottom w:val="none" w:sz="0" w:space="0" w:color="auto"/>
        <w:right w:val="none" w:sz="0" w:space="0" w:color="auto"/>
      </w:divBdr>
    </w:div>
    <w:div w:id="717246330">
      <w:bodyDiv w:val="1"/>
      <w:marLeft w:val="0"/>
      <w:marRight w:val="0"/>
      <w:marTop w:val="0"/>
      <w:marBottom w:val="0"/>
      <w:divBdr>
        <w:top w:val="none" w:sz="0" w:space="0" w:color="auto"/>
        <w:left w:val="none" w:sz="0" w:space="0" w:color="auto"/>
        <w:bottom w:val="none" w:sz="0" w:space="0" w:color="auto"/>
        <w:right w:val="none" w:sz="0" w:space="0" w:color="auto"/>
      </w:divBdr>
    </w:div>
    <w:div w:id="720443217">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767501053">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830830125">
      <w:bodyDiv w:val="1"/>
      <w:marLeft w:val="0"/>
      <w:marRight w:val="0"/>
      <w:marTop w:val="0"/>
      <w:marBottom w:val="0"/>
      <w:divBdr>
        <w:top w:val="none" w:sz="0" w:space="0" w:color="auto"/>
        <w:left w:val="none" w:sz="0" w:space="0" w:color="auto"/>
        <w:bottom w:val="none" w:sz="0" w:space="0" w:color="auto"/>
        <w:right w:val="none" w:sz="0" w:space="0" w:color="auto"/>
      </w:divBdr>
    </w:div>
    <w:div w:id="854684668">
      <w:bodyDiv w:val="1"/>
      <w:marLeft w:val="0"/>
      <w:marRight w:val="0"/>
      <w:marTop w:val="0"/>
      <w:marBottom w:val="0"/>
      <w:divBdr>
        <w:top w:val="none" w:sz="0" w:space="0" w:color="auto"/>
        <w:left w:val="none" w:sz="0" w:space="0" w:color="auto"/>
        <w:bottom w:val="none" w:sz="0" w:space="0" w:color="auto"/>
        <w:right w:val="none" w:sz="0" w:space="0" w:color="auto"/>
      </w:divBdr>
    </w:div>
    <w:div w:id="855651156">
      <w:bodyDiv w:val="1"/>
      <w:marLeft w:val="0"/>
      <w:marRight w:val="0"/>
      <w:marTop w:val="0"/>
      <w:marBottom w:val="0"/>
      <w:divBdr>
        <w:top w:val="none" w:sz="0" w:space="0" w:color="auto"/>
        <w:left w:val="none" w:sz="0" w:space="0" w:color="auto"/>
        <w:bottom w:val="none" w:sz="0" w:space="0" w:color="auto"/>
        <w:right w:val="none" w:sz="0" w:space="0" w:color="auto"/>
      </w:divBdr>
    </w:div>
    <w:div w:id="918636897">
      <w:bodyDiv w:val="1"/>
      <w:marLeft w:val="0"/>
      <w:marRight w:val="0"/>
      <w:marTop w:val="0"/>
      <w:marBottom w:val="0"/>
      <w:divBdr>
        <w:top w:val="none" w:sz="0" w:space="0" w:color="auto"/>
        <w:left w:val="none" w:sz="0" w:space="0" w:color="auto"/>
        <w:bottom w:val="none" w:sz="0" w:space="0" w:color="auto"/>
        <w:right w:val="none" w:sz="0" w:space="0" w:color="auto"/>
      </w:divBdr>
    </w:div>
    <w:div w:id="930940827">
      <w:bodyDiv w:val="1"/>
      <w:marLeft w:val="0"/>
      <w:marRight w:val="0"/>
      <w:marTop w:val="0"/>
      <w:marBottom w:val="0"/>
      <w:divBdr>
        <w:top w:val="none" w:sz="0" w:space="0" w:color="auto"/>
        <w:left w:val="none" w:sz="0" w:space="0" w:color="auto"/>
        <w:bottom w:val="none" w:sz="0" w:space="0" w:color="auto"/>
        <w:right w:val="none" w:sz="0" w:space="0" w:color="auto"/>
      </w:divBdr>
    </w:div>
    <w:div w:id="933782913">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071733757">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162042738">
      <w:bodyDiv w:val="1"/>
      <w:marLeft w:val="0"/>
      <w:marRight w:val="0"/>
      <w:marTop w:val="0"/>
      <w:marBottom w:val="0"/>
      <w:divBdr>
        <w:top w:val="none" w:sz="0" w:space="0" w:color="auto"/>
        <w:left w:val="none" w:sz="0" w:space="0" w:color="auto"/>
        <w:bottom w:val="none" w:sz="0" w:space="0" w:color="auto"/>
        <w:right w:val="none" w:sz="0" w:space="0" w:color="auto"/>
      </w:divBdr>
    </w:div>
    <w:div w:id="1187866096">
      <w:bodyDiv w:val="1"/>
      <w:marLeft w:val="0"/>
      <w:marRight w:val="0"/>
      <w:marTop w:val="0"/>
      <w:marBottom w:val="0"/>
      <w:divBdr>
        <w:top w:val="none" w:sz="0" w:space="0" w:color="auto"/>
        <w:left w:val="none" w:sz="0" w:space="0" w:color="auto"/>
        <w:bottom w:val="none" w:sz="0" w:space="0" w:color="auto"/>
        <w:right w:val="none" w:sz="0" w:space="0" w:color="auto"/>
      </w:divBdr>
      <w:divsChild>
        <w:div w:id="159123669">
          <w:marLeft w:val="0"/>
          <w:marRight w:val="0"/>
          <w:marTop w:val="0"/>
          <w:marBottom w:val="0"/>
          <w:divBdr>
            <w:top w:val="none" w:sz="0" w:space="0" w:color="auto"/>
            <w:left w:val="none" w:sz="0" w:space="0" w:color="auto"/>
            <w:bottom w:val="none" w:sz="0" w:space="0" w:color="auto"/>
            <w:right w:val="none" w:sz="0" w:space="0" w:color="auto"/>
          </w:divBdr>
        </w:div>
        <w:div w:id="1532305466">
          <w:marLeft w:val="0"/>
          <w:marRight w:val="0"/>
          <w:marTop w:val="0"/>
          <w:marBottom w:val="0"/>
          <w:divBdr>
            <w:top w:val="none" w:sz="0" w:space="0" w:color="auto"/>
            <w:left w:val="none" w:sz="0" w:space="0" w:color="auto"/>
            <w:bottom w:val="none" w:sz="0" w:space="0" w:color="auto"/>
            <w:right w:val="none" w:sz="0" w:space="0" w:color="auto"/>
          </w:divBdr>
        </w:div>
        <w:div w:id="1685939758">
          <w:marLeft w:val="0"/>
          <w:marRight w:val="0"/>
          <w:marTop w:val="0"/>
          <w:marBottom w:val="0"/>
          <w:divBdr>
            <w:top w:val="none" w:sz="0" w:space="0" w:color="auto"/>
            <w:left w:val="none" w:sz="0" w:space="0" w:color="auto"/>
            <w:bottom w:val="none" w:sz="0" w:space="0" w:color="auto"/>
            <w:right w:val="none" w:sz="0" w:space="0" w:color="auto"/>
          </w:divBdr>
        </w:div>
        <w:div w:id="646515941">
          <w:marLeft w:val="0"/>
          <w:marRight w:val="0"/>
          <w:marTop w:val="0"/>
          <w:marBottom w:val="0"/>
          <w:divBdr>
            <w:top w:val="none" w:sz="0" w:space="0" w:color="auto"/>
            <w:left w:val="none" w:sz="0" w:space="0" w:color="auto"/>
            <w:bottom w:val="none" w:sz="0" w:space="0" w:color="auto"/>
            <w:right w:val="none" w:sz="0" w:space="0" w:color="auto"/>
          </w:divBdr>
        </w:div>
      </w:divsChild>
    </w:div>
    <w:div w:id="1223757305">
      <w:bodyDiv w:val="1"/>
      <w:marLeft w:val="0"/>
      <w:marRight w:val="0"/>
      <w:marTop w:val="0"/>
      <w:marBottom w:val="0"/>
      <w:divBdr>
        <w:top w:val="none" w:sz="0" w:space="0" w:color="auto"/>
        <w:left w:val="none" w:sz="0" w:space="0" w:color="auto"/>
        <w:bottom w:val="none" w:sz="0" w:space="0" w:color="auto"/>
        <w:right w:val="none" w:sz="0" w:space="0" w:color="auto"/>
      </w:divBdr>
    </w:div>
    <w:div w:id="1259799547">
      <w:bodyDiv w:val="1"/>
      <w:marLeft w:val="0"/>
      <w:marRight w:val="0"/>
      <w:marTop w:val="0"/>
      <w:marBottom w:val="0"/>
      <w:divBdr>
        <w:top w:val="none" w:sz="0" w:space="0" w:color="auto"/>
        <w:left w:val="none" w:sz="0" w:space="0" w:color="auto"/>
        <w:bottom w:val="none" w:sz="0" w:space="0" w:color="auto"/>
        <w:right w:val="none" w:sz="0" w:space="0" w:color="auto"/>
      </w:divBdr>
    </w:div>
    <w:div w:id="126218321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339193714">
      <w:bodyDiv w:val="1"/>
      <w:marLeft w:val="0"/>
      <w:marRight w:val="0"/>
      <w:marTop w:val="0"/>
      <w:marBottom w:val="0"/>
      <w:divBdr>
        <w:top w:val="none" w:sz="0" w:space="0" w:color="auto"/>
        <w:left w:val="none" w:sz="0" w:space="0" w:color="auto"/>
        <w:bottom w:val="none" w:sz="0" w:space="0" w:color="auto"/>
        <w:right w:val="none" w:sz="0" w:space="0" w:color="auto"/>
      </w:divBdr>
    </w:div>
    <w:div w:id="1437289236">
      <w:bodyDiv w:val="1"/>
      <w:marLeft w:val="0"/>
      <w:marRight w:val="0"/>
      <w:marTop w:val="0"/>
      <w:marBottom w:val="0"/>
      <w:divBdr>
        <w:top w:val="none" w:sz="0" w:space="0" w:color="auto"/>
        <w:left w:val="none" w:sz="0" w:space="0" w:color="auto"/>
        <w:bottom w:val="none" w:sz="0" w:space="0" w:color="auto"/>
        <w:right w:val="none" w:sz="0" w:space="0" w:color="auto"/>
      </w:divBdr>
    </w:div>
    <w:div w:id="1464689879">
      <w:bodyDiv w:val="1"/>
      <w:marLeft w:val="0"/>
      <w:marRight w:val="0"/>
      <w:marTop w:val="0"/>
      <w:marBottom w:val="0"/>
      <w:divBdr>
        <w:top w:val="none" w:sz="0" w:space="0" w:color="auto"/>
        <w:left w:val="none" w:sz="0" w:space="0" w:color="auto"/>
        <w:bottom w:val="none" w:sz="0" w:space="0" w:color="auto"/>
        <w:right w:val="none" w:sz="0" w:space="0" w:color="auto"/>
      </w:divBdr>
    </w:div>
    <w:div w:id="1469929545">
      <w:bodyDiv w:val="1"/>
      <w:marLeft w:val="0"/>
      <w:marRight w:val="0"/>
      <w:marTop w:val="0"/>
      <w:marBottom w:val="0"/>
      <w:divBdr>
        <w:top w:val="none" w:sz="0" w:space="0" w:color="auto"/>
        <w:left w:val="none" w:sz="0" w:space="0" w:color="auto"/>
        <w:bottom w:val="none" w:sz="0" w:space="0" w:color="auto"/>
        <w:right w:val="none" w:sz="0" w:space="0" w:color="auto"/>
      </w:divBdr>
    </w:div>
    <w:div w:id="1512834272">
      <w:bodyDiv w:val="1"/>
      <w:marLeft w:val="0"/>
      <w:marRight w:val="0"/>
      <w:marTop w:val="0"/>
      <w:marBottom w:val="0"/>
      <w:divBdr>
        <w:top w:val="none" w:sz="0" w:space="0" w:color="auto"/>
        <w:left w:val="none" w:sz="0" w:space="0" w:color="auto"/>
        <w:bottom w:val="none" w:sz="0" w:space="0" w:color="auto"/>
        <w:right w:val="none" w:sz="0" w:space="0" w:color="auto"/>
      </w:divBdr>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589537975">
      <w:bodyDiv w:val="1"/>
      <w:marLeft w:val="0"/>
      <w:marRight w:val="0"/>
      <w:marTop w:val="0"/>
      <w:marBottom w:val="0"/>
      <w:divBdr>
        <w:top w:val="none" w:sz="0" w:space="0" w:color="auto"/>
        <w:left w:val="none" w:sz="0" w:space="0" w:color="auto"/>
        <w:bottom w:val="none" w:sz="0" w:space="0" w:color="auto"/>
        <w:right w:val="none" w:sz="0" w:space="0" w:color="auto"/>
      </w:divBdr>
    </w:div>
    <w:div w:id="1629584911">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641113300">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1773477846">
      <w:bodyDiv w:val="1"/>
      <w:marLeft w:val="0"/>
      <w:marRight w:val="0"/>
      <w:marTop w:val="0"/>
      <w:marBottom w:val="0"/>
      <w:divBdr>
        <w:top w:val="none" w:sz="0" w:space="0" w:color="auto"/>
        <w:left w:val="none" w:sz="0" w:space="0" w:color="auto"/>
        <w:bottom w:val="none" w:sz="0" w:space="0" w:color="auto"/>
        <w:right w:val="none" w:sz="0" w:space="0" w:color="auto"/>
      </w:divBdr>
    </w:div>
    <w:div w:id="1794327033">
      <w:bodyDiv w:val="1"/>
      <w:marLeft w:val="0"/>
      <w:marRight w:val="0"/>
      <w:marTop w:val="0"/>
      <w:marBottom w:val="0"/>
      <w:divBdr>
        <w:top w:val="none" w:sz="0" w:space="0" w:color="auto"/>
        <w:left w:val="none" w:sz="0" w:space="0" w:color="auto"/>
        <w:bottom w:val="none" w:sz="0" w:space="0" w:color="auto"/>
        <w:right w:val="none" w:sz="0" w:space="0" w:color="auto"/>
      </w:divBdr>
    </w:div>
    <w:div w:id="1829587366">
      <w:bodyDiv w:val="1"/>
      <w:marLeft w:val="0"/>
      <w:marRight w:val="0"/>
      <w:marTop w:val="0"/>
      <w:marBottom w:val="0"/>
      <w:divBdr>
        <w:top w:val="none" w:sz="0" w:space="0" w:color="auto"/>
        <w:left w:val="none" w:sz="0" w:space="0" w:color="auto"/>
        <w:bottom w:val="none" w:sz="0" w:space="0" w:color="auto"/>
        <w:right w:val="none" w:sz="0" w:space="0" w:color="auto"/>
      </w:divBdr>
    </w:div>
    <w:div w:id="1870990947">
      <w:bodyDiv w:val="1"/>
      <w:marLeft w:val="0"/>
      <w:marRight w:val="0"/>
      <w:marTop w:val="0"/>
      <w:marBottom w:val="0"/>
      <w:divBdr>
        <w:top w:val="none" w:sz="0" w:space="0" w:color="auto"/>
        <w:left w:val="none" w:sz="0" w:space="0" w:color="auto"/>
        <w:bottom w:val="none" w:sz="0" w:space="0" w:color="auto"/>
        <w:right w:val="none" w:sz="0" w:space="0" w:color="auto"/>
      </w:divBdr>
    </w:div>
    <w:div w:id="1883980423">
      <w:bodyDiv w:val="1"/>
      <w:marLeft w:val="0"/>
      <w:marRight w:val="0"/>
      <w:marTop w:val="0"/>
      <w:marBottom w:val="0"/>
      <w:divBdr>
        <w:top w:val="none" w:sz="0" w:space="0" w:color="auto"/>
        <w:left w:val="none" w:sz="0" w:space="0" w:color="auto"/>
        <w:bottom w:val="none" w:sz="0" w:space="0" w:color="auto"/>
        <w:right w:val="none" w:sz="0" w:space="0" w:color="auto"/>
      </w:divBdr>
    </w:div>
    <w:div w:id="1958683292">
      <w:bodyDiv w:val="1"/>
      <w:marLeft w:val="0"/>
      <w:marRight w:val="0"/>
      <w:marTop w:val="0"/>
      <w:marBottom w:val="0"/>
      <w:divBdr>
        <w:top w:val="none" w:sz="0" w:space="0" w:color="auto"/>
        <w:left w:val="none" w:sz="0" w:space="0" w:color="auto"/>
        <w:bottom w:val="none" w:sz="0" w:space="0" w:color="auto"/>
        <w:right w:val="none" w:sz="0" w:space="0" w:color="auto"/>
      </w:divBdr>
    </w:div>
    <w:div w:id="1971091810">
      <w:bodyDiv w:val="1"/>
      <w:marLeft w:val="0"/>
      <w:marRight w:val="0"/>
      <w:marTop w:val="0"/>
      <w:marBottom w:val="0"/>
      <w:divBdr>
        <w:top w:val="none" w:sz="0" w:space="0" w:color="auto"/>
        <w:left w:val="none" w:sz="0" w:space="0" w:color="auto"/>
        <w:bottom w:val="none" w:sz="0" w:space="0" w:color="auto"/>
        <w:right w:val="none" w:sz="0" w:space="0" w:color="auto"/>
      </w:divBdr>
    </w:div>
    <w:div w:id="1981033289">
      <w:bodyDiv w:val="1"/>
      <w:marLeft w:val="0"/>
      <w:marRight w:val="0"/>
      <w:marTop w:val="0"/>
      <w:marBottom w:val="0"/>
      <w:divBdr>
        <w:top w:val="none" w:sz="0" w:space="0" w:color="auto"/>
        <w:left w:val="none" w:sz="0" w:space="0" w:color="auto"/>
        <w:bottom w:val="none" w:sz="0" w:space="0" w:color="auto"/>
        <w:right w:val="none" w:sz="0" w:space="0" w:color="auto"/>
      </w:divBdr>
    </w:div>
    <w:div w:id="2037388613">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068413234">
      <w:bodyDiv w:val="1"/>
      <w:marLeft w:val="0"/>
      <w:marRight w:val="0"/>
      <w:marTop w:val="0"/>
      <w:marBottom w:val="0"/>
      <w:divBdr>
        <w:top w:val="none" w:sz="0" w:space="0" w:color="auto"/>
        <w:left w:val="none" w:sz="0" w:space="0" w:color="auto"/>
        <w:bottom w:val="none" w:sz="0" w:space="0" w:color="auto"/>
        <w:right w:val="none" w:sz="0" w:space="0" w:color="auto"/>
      </w:divBdr>
    </w:div>
    <w:div w:id="2114472093">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F697C-C9C6-445C-B8F9-7D90A66E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Template>
  <TotalTime>194</TotalTime>
  <Pages>5</Pages>
  <Words>1473</Words>
  <Characters>8104</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Ana María Isla</cp:lastModifiedBy>
  <cp:revision>61</cp:revision>
  <cp:lastPrinted>2019-09-03T20:38:00Z</cp:lastPrinted>
  <dcterms:created xsi:type="dcterms:W3CDTF">2019-04-26T14:47:00Z</dcterms:created>
  <dcterms:modified xsi:type="dcterms:W3CDTF">2019-09-05T17:01:00Z</dcterms:modified>
</cp:coreProperties>
</file>